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309"/>
        <w:gridCol w:w="4642"/>
        <w:gridCol w:w="3769"/>
        <w:gridCol w:w="3190"/>
      </w:tblGrid>
      <w:tr w:rsidR="003F5475" w:rsidRPr="00FD0EDD" w:rsidTr="00FD0EDD">
        <w:trPr>
          <w:trHeight w:val="782"/>
          <w:tblHeader/>
          <w:jc w:val="center"/>
        </w:trPr>
        <w:tc>
          <w:tcPr>
            <w:tcW w:w="1872" w:type="dxa"/>
            <w:shd w:val="clear" w:color="auto" w:fill="B8CCE4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>Πλαίσιο Υλοποίησης</w:t>
            </w:r>
          </w:p>
        </w:tc>
        <w:tc>
          <w:tcPr>
            <w:tcW w:w="1309" w:type="dxa"/>
            <w:shd w:val="clear" w:color="auto" w:fill="B8CCE4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proofErr w:type="spellStart"/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>Υποδράση</w:t>
            </w:r>
            <w:proofErr w:type="spellEnd"/>
          </w:p>
        </w:tc>
        <w:tc>
          <w:tcPr>
            <w:tcW w:w="4642" w:type="dxa"/>
            <w:shd w:val="clear" w:color="auto" w:fill="B8CCE4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>Ποσοστό επιχορήγησης</w:t>
            </w:r>
          </w:p>
        </w:tc>
        <w:tc>
          <w:tcPr>
            <w:tcW w:w="3769" w:type="dxa"/>
            <w:shd w:val="clear" w:color="auto" w:fill="B8CCE4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proofErr w:type="spellStart"/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>Επιλεξιμότητα</w:t>
            </w:r>
            <w:proofErr w:type="spellEnd"/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 xml:space="preserve"> δαπανών</w:t>
            </w:r>
          </w:p>
        </w:tc>
        <w:tc>
          <w:tcPr>
            <w:tcW w:w="3190" w:type="dxa"/>
            <w:shd w:val="clear" w:color="auto" w:fill="B8CCE4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  <w:t>Παρατηρήσεις</w:t>
            </w:r>
          </w:p>
        </w:tc>
      </w:tr>
      <w:tr w:rsidR="003F5475" w:rsidRPr="00FD0EDD" w:rsidTr="00FD0EDD">
        <w:trPr>
          <w:trHeight w:val="1415"/>
          <w:jc w:val="center"/>
        </w:trPr>
        <w:tc>
          <w:tcPr>
            <w:tcW w:w="1872" w:type="dxa"/>
            <w:vMerge w:val="restart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Καν. 1305/2013</w:t>
            </w:r>
          </w:p>
        </w:tc>
        <w:tc>
          <w:tcPr>
            <w:tcW w:w="1309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bCs/>
                <w:color w:val="000000"/>
                <w:sz w:val="19"/>
                <w:szCs w:val="19"/>
                <w:lang w:eastAsia="el-GR"/>
              </w:rPr>
              <w:t>19.2.1.1</w:t>
            </w:r>
          </w:p>
        </w:tc>
        <w:tc>
          <w:tcPr>
            <w:tcW w:w="4642" w:type="dxa"/>
            <w:vAlign w:val="center"/>
          </w:tcPr>
          <w:p w:rsidR="003F5475" w:rsidRPr="00FD0EDD" w:rsidRDefault="003F5475" w:rsidP="00465F01">
            <w:pPr>
              <w:spacing w:before="40" w:after="40" w:line="240" w:lineRule="auto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Άρθρο 14: 100% έως 20.000</w:t>
            </w:r>
            <w:r w:rsidR="00465F01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,00€</w:t>
            </w:r>
          </w:p>
        </w:tc>
        <w:tc>
          <w:tcPr>
            <w:tcW w:w="3769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Από την ημερομηνία έγκρισης του τοπικού προγράμματος (12-12-2016) μόνο οι Γενικές Δαπάνες. 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Από την οριστική υποβολή των αιτήσεων οι υπόλοιπες δαπάνες.</w:t>
            </w:r>
          </w:p>
        </w:tc>
        <w:tc>
          <w:tcPr>
            <w:tcW w:w="3190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</w:tr>
      <w:tr w:rsidR="003F5475" w:rsidRPr="00FD0EDD" w:rsidTr="00FD0EDD">
        <w:trPr>
          <w:trHeight w:val="1378"/>
          <w:jc w:val="center"/>
        </w:trPr>
        <w:tc>
          <w:tcPr>
            <w:tcW w:w="1872" w:type="dxa"/>
            <w:vMerge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1309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bCs/>
                <w:color w:val="000000"/>
                <w:sz w:val="19"/>
                <w:szCs w:val="19"/>
                <w:lang w:eastAsia="el-GR"/>
              </w:rPr>
              <w:t>19.2.3.1.</w:t>
            </w:r>
          </w:p>
        </w:tc>
        <w:tc>
          <w:tcPr>
            <w:tcW w:w="4642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0A14A3">
              <w:rPr>
                <w:rFonts w:ascii="Verdana" w:eastAsia="Times New Roman" w:hAnsi="Verdana" w:cs="Calibri"/>
                <w:color w:val="000000"/>
                <w:sz w:val="19"/>
                <w:szCs w:val="19"/>
                <w:u w:val="single"/>
                <w:lang w:eastAsia="el-GR"/>
              </w:rPr>
              <w:t>Επενδύσεις άρθρου 17</w:t>
            </w:r>
            <w:r w:rsidRPr="000A14A3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: </w:t>
            </w:r>
            <w:r w:rsidR="000462BA" w:rsidRPr="000A14A3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 </w:t>
            </w:r>
            <w:bookmarkStart w:id="0" w:name="_GoBack"/>
            <w:bookmarkEnd w:id="0"/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40%: Μικρές &amp; πολύ μικρές επιχειρήσεις Αττική 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75%: Μικρά νησιά Αιγαίου Πελάγους (αφορά μόνο σε Κύθηρα και Αντικύθηρα) </w:t>
            </w:r>
          </w:p>
        </w:tc>
        <w:tc>
          <w:tcPr>
            <w:tcW w:w="3769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Η </w:t>
            </w:r>
            <w:proofErr w:type="spellStart"/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επιλεξιμότητα</w:t>
            </w:r>
            <w:proofErr w:type="spellEnd"/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 όλων των δαπανών αρχίζει μετά την υποβολή της αίτησης στήριξης και με την ευθύνη του δικαιούχου</w:t>
            </w:r>
          </w:p>
        </w:tc>
        <w:tc>
          <w:tcPr>
            <w:tcW w:w="3190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</w:tr>
      <w:tr w:rsidR="003F5475" w:rsidRPr="00FD0EDD" w:rsidTr="00FD0EDD">
        <w:trPr>
          <w:trHeight w:val="1493"/>
          <w:jc w:val="center"/>
        </w:trPr>
        <w:tc>
          <w:tcPr>
            <w:tcW w:w="1872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Καν. 651/2014</w:t>
            </w:r>
          </w:p>
        </w:tc>
        <w:tc>
          <w:tcPr>
            <w:tcW w:w="1309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19.2.3.3.                                        19.2.3.4.                   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19.2.3.5.</w:t>
            </w:r>
          </w:p>
        </w:tc>
        <w:tc>
          <w:tcPr>
            <w:tcW w:w="4642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u w:val="single"/>
                <w:lang w:eastAsia="el-GR"/>
              </w:rPr>
              <w:t>Επενδύσεις άρθρου 14</w:t>
            </w: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: 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40%: Μικρές &amp; πολύ μικρές επιχειρήσεις 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u w:val="single"/>
                <w:lang w:eastAsia="el-GR"/>
              </w:rPr>
              <w:t>Επενδύσεις άρθρου 22</w:t>
            </w: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:</w:t>
            </w:r>
          </w:p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65%: Μη εισηγμένες μικρές και πολύ μικρές επιχειρήσεις που λειτουργούν έως 5έτη</w:t>
            </w:r>
          </w:p>
        </w:tc>
        <w:tc>
          <w:tcPr>
            <w:tcW w:w="3769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Η </w:t>
            </w:r>
            <w:proofErr w:type="spellStart"/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επιλεξιμότητα</w:t>
            </w:r>
            <w:proofErr w:type="spellEnd"/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 όλων των δαπανών αρχίζει μετά την υποβολή της αίτησης στήριξης και με την ευθύνη του δικαιούχου </w:t>
            </w:r>
          </w:p>
        </w:tc>
        <w:tc>
          <w:tcPr>
            <w:tcW w:w="3190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Τηρείται ο χαρακτήρας κινήτρου σύμφωνα με το άρθρο 6 του Κανονισμού, για τις περιπτώσεις επενδύσεων του άρθρου 14 του Κανονισμού (περιφερειακές ενισχύσεις).  </w:t>
            </w:r>
          </w:p>
        </w:tc>
      </w:tr>
      <w:tr w:rsidR="003F5475" w:rsidRPr="00FD0EDD" w:rsidTr="00FD0EDD">
        <w:trPr>
          <w:trHeight w:val="546"/>
          <w:jc w:val="center"/>
        </w:trPr>
        <w:tc>
          <w:tcPr>
            <w:tcW w:w="1872" w:type="dxa"/>
            <w:vMerge w:val="restart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Καν. 1407/2013</w:t>
            </w:r>
          </w:p>
        </w:tc>
        <w:tc>
          <w:tcPr>
            <w:tcW w:w="1309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19.2.1.1.  19.2.1.2.</w:t>
            </w:r>
          </w:p>
        </w:tc>
        <w:tc>
          <w:tcPr>
            <w:tcW w:w="4642" w:type="dxa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100% έως 20.000</w:t>
            </w:r>
            <w:r w:rsidR="00465F01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,00€</w:t>
            </w: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 </w:t>
            </w:r>
          </w:p>
        </w:tc>
        <w:tc>
          <w:tcPr>
            <w:tcW w:w="3769" w:type="dxa"/>
            <w:vMerge w:val="restart"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Από την ημερομηνία έγκρισης του τοπικού προγράμματος (12-12-2016), σύμφωνα με το ισχύον θεσμικό πλαίσιο.</w:t>
            </w:r>
          </w:p>
        </w:tc>
        <w:tc>
          <w:tcPr>
            <w:tcW w:w="3190" w:type="dxa"/>
            <w:vMerge w:val="restart"/>
            <w:noWrap/>
            <w:vAlign w:val="bottom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> </w:t>
            </w:r>
          </w:p>
        </w:tc>
      </w:tr>
      <w:tr w:rsidR="003F5475" w:rsidRPr="00FD0EDD" w:rsidTr="00FD0EDD">
        <w:trPr>
          <w:trHeight w:val="1715"/>
          <w:jc w:val="center"/>
        </w:trPr>
        <w:tc>
          <w:tcPr>
            <w:tcW w:w="1872" w:type="dxa"/>
            <w:vMerge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1309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19.2.2.2 19.2.2.3 19.2.2.4 19.2.2.6                                   19.2.7.3  </w:t>
            </w:r>
          </w:p>
        </w:tc>
        <w:tc>
          <w:tcPr>
            <w:tcW w:w="4642" w:type="dxa"/>
            <w:noWrap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  <w:r w:rsidRPr="00FD0EDD"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  <w:t xml:space="preserve">Έως 65% </w:t>
            </w:r>
          </w:p>
        </w:tc>
        <w:tc>
          <w:tcPr>
            <w:tcW w:w="3769" w:type="dxa"/>
            <w:vMerge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  <w:tc>
          <w:tcPr>
            <w:tcW w:w="3190" w:type="dxa"/>
            <w:vMerge/>
            <w:vAlign w:val="center"/>
          </w:tcPr>
          <w:p w:rsidR="003F5475" w:rsidRPr="00FD0EDD" w:rsidRDefault="003F5475" w:rsidP="003F5475">
            <w:pPr>
              <w:spacing w:before="40" w:after="40" w:line="240" w:lineRule="auto"/>
              <w:jc w:val="both"/>
              <w:rPr>
                <w:rFonts w:ascii="Verdana" w:eastAsia="Times New Roman" w:hAnsi="Verdana" w:cs="Calibri"/>
                <w:color w:val="000000"/>
                <w:sz w:val="19"/>
                <w:szCs w:val="19"/>
                <w:lang w:eastAsia="el-GR"/>
              </w:rPr>
            </w:pPr>
          </w:p>
        </w:tc>
      </w:tr>
    </w:tbl>
    <w:p w:rsidR="00316C51" w:rsidRPr="00481898" w:rsidRDefault="00316C51" w:rsidP="00481898">
      <w:pPr>
        <w:spacing w:after="0"/>
        <w:rPr>
          <w:rFonts w:ascii="Verdana" w:hAnsi="Verdana" w:cs="Calibri"/>
          <w:color w:val="000000"/>
          <w:sz w:val="18"/>
          <w:szCs w:val="18"/>
        </w:rPr>
      </w:pPr>
    </w:p>
    <w:sectPr w:rsidR="00316C51" w:rsidRPr="00481898" w:rsidSect="0091018B">
      <w:headerReference w:type="default" r:id="rId6"/>
      <w:footerReference w:type="default" r:id="rId7"/>
      <w:pgSz w:w="16838" w:h="11906" w:orient="landscape" w:code="9"/>
      <w:pgMar w:top="1797" w:right="1440" w:bottom="1797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98" w:rsidRDefault="00481898" w:rsidP="00481898">
      <w:pPr>
        <w:spacing w:after="0" w:line="240" w:lineRule="auto"/>
      </w:pPr>
      <w:r>
        <w:separator/>
      </w:r>
    </w:p>
  </w:endnote>
  <w:endnote w:type="continuationSeparator" w:id="0">
    <w:p w:rsidR="00481898" w:rsidRDefault="00481898" w:rsidP="0048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53767092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A4910" w:rsidRPr="00EA4910" w:rsidRDefault="00EA4910">
            <w:pPr>
              <w:pStyle w:val="a4"/>
              <w:jc w:val="right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10339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2547"/>
              <w:gridCol w:w="1566"/>
              <w:gridCol w:w="1977"/>
              <w:gridCol w:w="1839"/>
            </w:tblGrid>
            <w:tr w:rsidR="00EA4910" w:rsidRPr="00EA4910" w:rsidTr="00986C91">
              <w:trPr>
                <w:trHeight w:val="1247"/>
                <w:jc w:val="center"/>
              </w:trPr>
              <w:tc>
                <w:tcPr>
                  <w:tcW w:w="2410" w:type="dxa"/>
                  <w:vAlign w:val="center"/>
                </w:tcPr>
                <w:p w:rsidR="00EA4910" w:rsidRPr="00EA4910" w:rsidRDefault="00EA4910" w:rsidP="00EA4910">
                  <w:pPr>
                    <w:pStyle w:val="a4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A4910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1A984E2D" wp14:editId="5FFBDB01">
                        <wp:extent cx="1190625" cy="552450"/>
                        <wp:effectExtent l="0" t="0" r="0" b="0"/>
                        <wp:docPr id="20" name="Εικόνα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7" w:type="dxa"/>
                  <w:vAlign w:val="center"/>
                </w:tcPr>
                <w:p w:rsidR="00EA4910" w:rsidRPr="00EA4910" w:rsidRDefault="00EA4910" w:rsidP="00EA4910">
                  <w:pPr>
                    <w:pStyle w:val="a4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A4910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5C0D9A37" wp14:editId="10E21C8E">
                        <wp:extent cx="1190625" cy="552450"/>
                        <wp:effectExtent l="0" t="0" r="0" b="0"/>
                        <wp:docPr id="21" name="Εικόνα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  <w:vAlign w:val="center"/>
                </w:tcPr>
                <w:p w:rsidR="00EA4910" w:rsidRPr="00EA4910" w:rsidRDefault="00EA4910" w:rsidP="00EA4910">
                  <w:pPr>
                    <w:pStyle w:val="a4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A4910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4D6E2EA1" wp14:editId="16FFB56D">
                        <wp:extent cx="552450" cy="552450"/>
                        <wp:effectExtent l="0" t="0" r="0" b="0"/>
                        <wp:docPr id="24" name="Εικόνα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7" w:type="dxa"/>
                  <w:vAlign w:val="center"/>
                </w:tcPr>
                <w:p w:rsidR="00EA4910" w:rsidRPr="00EA4910" w:rsidRDefault="00EA4910" w:rsidP="00EA4910">
                  <w:pPr>
                    <w:pStyle w:val="a4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A4910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6ADFCF64" wp14:editId="27242365">
                        <wp:extent cx="552450" cy="638175"/>
                        <wp:effectExtent l="0" t="0" r="0" b="0"/>
                        <wp:docPr id="22" name="Εικόνα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4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9" w:type="dxa"/>
                  <w:vAlign w:val="center"/>
                </w:tcPr>
                <w:p w:rsidR="00EA4910" w:rsidRPr="00EA4910" w:rsidRDefault="00EA4910" w:rsidP="00EA4910">
                  <w:pPr>
                    <w:pStyle w:val="a4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EA4910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306E9B1B" wp14:editId="1E41243E">
                        <wp:extent cx="914400" cy="552450"/>
                        <wp:effectExtent l="0" t="0" r="0" b="0"/>
                        <wp:docPr id="23" name="Εικόνα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4910" w:rsidRPr="00EA4910" w:rsidRDefault="00EA4910">
            <w:pPr>
              <w:pStyle w:val="a4"/>
              <w:jc w:val="right"/>
              <w:rPr>
                <w:rFonts w:ascii="Verdana" w:hAnsi="Verdana"/>
                <w:sz w:val="18"/>
                <w:szCs w:val="18"/>
              </w:rPr>
            </w:pPr>
            <w:r w:rsidRPr="00EA4910">
              <w:rPr>
                <w:rFonts w:ascii="Verdana" w:hAnsi="Verdana"/>
                <w:sz w:val="18"/>
                <w:szCs w:val="18"/>
              </w:rPr>
              <w:t xml:space="preserve">Σελίδα </w: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EA4910">
              <w:rPr>
                <w:rFonts w:ascii="Verdana" w:hAnsi="Verdana"/>
                <w:sz w:val="18"/>
                <w:szCs w:val="18"/>
              </w:rPr>
              <w:t xml:space="preserve"> από </w: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EA4910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92CBB" w:rsidRDefault="00992C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98" w:rsidRDefault="00481898" w:rsidP="00481898">
      <w:pPr>
        <w:spacing w:after="0" w:line="240" w:lineRule="auto"/>
      </w:pPr>
      <w:r>
        <w:separator/>
      </w:r>
    </w:p>
  </w:footnote>
  <w:footnote w:type="continuationSeparator" w:id="0">
    <w:p w:rsidR="00481898" w:rsidRDefault="00481898" w:rsidP="0048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41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4"/>
      <w:gridCol w:w="2532"/>
    </w:tblGrid>
    <w:tr w:rsidR="001466E1" w:rsidTr="004C60E0">
      <w:trPr>
        <w:trHeight w:val="709"/>
        <w:jc w:val="center"/>
      </w:trPr>
      <w:tc>
        <w:tcPr>
          <w:tcW w:w="11624" w:type="dxa"/>
          <w:vAlign w:val="center"/>
        </w:tcPr>
        <w:p w:rsidR="004C60E0" w:rsidRDefault="001466E1" w:rsidP="001466E1">
          <w:pPr>
            <w:pStyle w:val="a3"/>
            <w:rPr>
              <w:rFonts w:ascii="Verdana" w:hAnsi="Verdana"/>
              <w:b/>
              <w:sz w:val="20"/>
              <w:u w:val="single"/>
            </w:rPr>
          </w:pPr>
          <w:bookmarkStart w:id="1" w:name="_Toc529975896"/>
          <w:bookmarkStart w:id="2" w:name="OLE_LINK1"/>
          <w:bookmarkStart w:id="3" w:name="OLE_LINK2"/>
          <w:r w:rsidRPr="001C398C">
            <w:rPr>
              <w:rFonts w:ascii="Verdana" w:hAnsi="Verdana"/>
              <w:b/>
              <w:sz w:val="20"/>
              <w:u w:val="single"/>
            </w:rPr>
            <w:t xml:space="preserve">ΠΑΡΑΡΤΗΜΑ VΙ: ΠΙΝΑΚΑΣ ΟΔΗΓΟΣ ΠΟΣΟΣΤΩΝ ΕΠΙΧΟΡΗΓΗΣΗΣ </w:t>
          </w:r>
        </w:p>
        <w:p w:rsidR="001466E1" w:rsidRPr="001C398C" w:rsidRDefault="001466E1" w:rsidP="001466E1">
          <w:pPr>
            <w:pStyle w:val="a3"/>
            <w:rPr>
              <w:rFonts w:ascii="Verdana" w:hAnsi="Verdana"/>
              <w:b/>
              <w:sz w:val="20"/>
              <w:u w:val="single"/>
            </w:rPr>
          </w:pPr>
          <w:r w:rsidRPr="001C398C">
            <w:rPr>
              <w:rFonts w:ascii="Verdana" w:hAnsi="Verdana"/>
              <w:b/>
              <w:sz w:val="20"/>
              <w:u w:val="single"/>
            </w:rPr>
            <w:t>ΚΑΙ ΕΝΑΡΞΗΣ ΕΠΙΛΕΞΙΜΟΤΗΤΑΣ ΔΑΠΑΝΩΝ</w:t>
          </w:r>
        </w:p>
        <w:p w:rsidR="001466E1" w:rsidRDefault="001466E1" w:rsidP="001466E1">
          <w:pPr>
            <w:pStyle w:val="2"/>
            <w:ind w:left="0"/>
            <w:jc w:val="left"/>
            <w:outlineLvl w:val="1"/>
            <w:rPr>
              <w:u w:val="single"/>
            </w:rPr>
          </w:pPr>
        </w:p>
      </w:tc>
      <w:tc>
        <w:tcPr>
          <w:tcW w:w="2532" w:type="dxa"/>
          <w:vAlign w:val="center"/>
        </w:tcPr>
        <w:p w:rsidR="001466E1" w:rsidRDefault="001466E1" w:rsidP="001466E1">
          <w:pPr>
            <w:pStyle w:val="2"/>
            <w:ind w:left="0"/>
            <w:jc w:val="right"/>
            <w:outlineLvl w:val="1"/>
            <w:rPr>
              <w:u w:val="single"/>
            </w:rPr>
          </w:pPr>
          <w:r>
            <w:rPr>
              <w:b w:val="0"/>
              <w:noProof/>
              <w:szCs w:val="20"/>
            </w:rPr>
            <w:drawing>
              <wp:inline distT="0" distB="0" distL="0" distR="0" wp14:anchorId="5555528C" wp14:editId="454CA105">
                <wp:extent cx="1080000" cy="720000"/>
                <wp:effectExtent l="0" t="0" r="0" b="0"/>
                <wp:docPr id="26" name="Εικόν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:rsidR="001466E1" w:rsidRDefault="001466E1" w:rsidP="00481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80"/>
    <w:rsid w:val="000462BA"/>
    <w:rsid w:val="000A14A3"/>
    <w:rsid w:val="001466E1"/>
    <w:rsid w:val="001C398C"/>
    <w:rsid w:val="00316C51"/>
    <w:rsid w:val="003F5475"/>
    <w:rsid w:val="00423C33"/>
    <w:rsid w:val="00444F5C"/>
    <w:rsid w:val="00465F01"/>
    <w:rsid w:val="00481898"/>
    <w:rsid w:val="004B4933"/>
    <w:rsid w:val="004C60E0"/>
    <w:rsid w:val="0091018B"/>
    <w:rsid w:val="009476E7"/>
    <w:rsid w:val="00992CBB"/>
    <w:rsid w:val="00AB26F9"/>
    <w:rsid w:val="00B13180"/>
    <w:rsid w:val="00BD2FB9"/>
    <w:rsid w:val="00BF4D48"/>
    <w:rsid w:val="00C72390"/>
    <w:rsid w:val="00DD566D"/>
    <w:rsid w:val="00E50F91"/>
    <w:rsid w:val="00EA4910"/>
    <w:rsid w:val="00EF68C3"/>
    <w:rsid w:val="00F43E5D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28FF9BA-C527-4AC4-A26B-A4AD6AF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13180"/>
    <w:pPr>
      <w:keepNext/>
      <w:spacing w:after="0" w:line="360" w:lineRule="auto"/>
      <w:ind w:left="360"/>
      <w:jc w:val="center"/>
      <w:outlineLvl w:val="1"/>
    </w:pPr>
    <w:rPr>
      <w:rFonts w:ascii="Verdana" w:eastAsia="Times New Roman" w:hAnsi="Verdana" w:cs="Arial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13180"/>
    <w:rPr>
      <w:rFonts w:ascii="Verdana" w:eastAsia="Times New Roman" w:hAnsi="Verdana" w:cs="Arial"/>
      <w:b/>
      <w:bCs/>
      <w:sz w:val="20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81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1898"/>
  </w:style>
  <w:style w:type="paragraph" w:styleId="a4">
    <w:name w:val="footer"/>
    <w:basedOn w:val="a"/>
    <w:link w:val="Char0"/>
    <w:uiPriority w:val="99"/>
    <w:unhideWhenUsed/>
    <w:rsid w:val="004818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1898"/>
  </w:style>
  <w:style w:type="table" w:styleId="a5">
    <w:name w:val="Table Grid"/>
    <w:basedOn w:val="a1"/>
    <w:uiPriority w:val="39"/>
    <w:rsid w:val="0014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Δίκτυο Δήμων ΠΕ Νήσων Αττικής</cp:lastModifiedBy>
  <cp:revision>19</cp:revision>
  <dcterms:created xsi:type="dcterms:W3CDTF">2019-01-08T10:44:00Z</dcterms:created>
  <dcterms:modified xsi:type="dcterms:W3CDTF">2019-02-19T08:18:00Z</dcterms:modified>
</cp:coreProperties>
</file>