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888F2" w14:textId="77777777" w:rsidR="007031AC" w:rsidRPr="00DF3ABF" w:rsidRDefault="007031AC" w:rsidP="007031AC">
      <w:pPr>
        <w:rPr>
          <w:b/>
        </w:rPr>
      </w:pPr>
      <w:r w:rsidRPr="00DF3ABF">
        <w:rPr>
          <w:b/>
        </w:rPr>
        <w:t>ΘΕΜΑ: Τεκμηρίωση εύλογου κόστους για την αίτηση στήριξης με Κωδικό Π.Σ.Κ.Ε: ………………</w:t>
      </w:r>
    </w:p>
    <w:p w14:paraId="188A72CD" w14:textId="26303EB4" w:rsidR="007031AC" w:rsidRDefault="00B9105E" w:rsidP="007031AC">
      <w:r>
        <w:t xml:space="preserve">Η </w:t>
      </w:r>
      <w:r w:rsidR="007031AC">
        <w:t>παρούσα αποτελεί την τεκμηρίωση εύλογου κόστους της αίτησης στήριξης με τίτλο …………………. και κωδικό ΠΣΚΕ ……. που υπέβαλε ο φορέας μας …….στην 2</w:t>
      </w:r>
      <w:r w:rsidR="007031AC" w:rsidRPr="0004226D">
        <w:rPr>
          <w:vertAlign w:val="superscript"/>
        </w:rPr>
        <w:t>η</w:t>
      </w:r>
      <w:r w:rsidR="007031AC">
        <w:t xml:space="preserve"> πρόσκληση του Τοπικού Προγράμματος της ΟΤΔ Δίκτυο Συνεργασίας Δήμων ΠΕ Νήσων Αττικής. </w:t>
      </w:r>
    </w:p>
    <w:p w14:paraId="1262CF82" w14:textId="2EAFD266" w:rsidR="007031AC" w:rsidRDefault="007031AC" w:rsidP="007031AC">
      <w:r>
        <w:t xml:space="preserve">Η πρόταση αφορά στην υλοποίηση ενός εκπαιδευτικού προγράμματος μεταφοράς γνώσης, με τη </w:t>
      </w:r>
      <w:r w:rsidRPr="005B5B8E">
        <w:t>μορφή</w:t>
      </w:r>
      <w:r w:rsidR="005B5B8E" w:rsidRPr="005B5B8E">
        <w:t xml:space="preserve"> </w:t>
      </w:r>
      <w:r w:rsidR="005B5B8E">
        <w:t>…………………</w:t>
      </w:r>
      <w:r w:rsidR="005B5B8E" w:rsidRPr="005B5B8E">
        <w:t xml:space="preserve">. </w:t>
      </w:r>
      <w:r w:rsidRPr="005B5B8E">
        <w:t xml:space="preserve"> εργαστηρίου (</w:t>
      </w:r>
      <w:proofErr w:type="spellStart"/>
      <w:r w:rsidRPr="005B5B8E">
        <w:t>workshop</w:t>
      </w:r>
      <w:proofErr w:type="spellEnd"/>
      <w:r w:rsidRPr="005B5B8E">
        <w:t>) διάρκειας</w:t>
      </w:r>
      <w:r>
        <w:t xml:space="preserve"> …. ωρών για ….. συμμετέχοντες, αθροίζοντας ……….. ανθρωποώρες εκπαίδευσης.</w:t>
      </w:r>
    </w:p>
    <w:p w14:paraId="73BF6812" w14:textId="77777777" w:rsidR="007031AC" w:rsidRDefault="007031AC" w:rsidP="007031AC">
      <w:r w:rsidRPr="002D4224">
        <w:t xml:space="preserve">Το πρόγραμμα που προτείνεται να υλοποιηθεί έχει ως εξής:. </w:t>
      </w:r>
    </w:p>
    <w:tbl>
      <w:tblPr>
        <w:tblStyle w:val="a4"/>
        <w:tblW w:w="0" w:type="auto"/>
        <w:tblLook w:val="04A0" w:firstRow="1" w:lastRow="0" w:firstColumn="1" w:lastColumn="0" w:noHBand="0" w:noVBand="1"/>
      </w:tblPr>
      <w:tblGrid>
        <w:gridCol w:w="704"/>
        <w:gridCol w:w="4826"/>
        <w:gridCol w:w="2766"/>
      </w:tblGrid>
      <w:tr w:rsidR="007031AC" w:rsidRPr="002D4224" w14:paraId="32106AE8" w14:textId="77777777" w:rsidTr="005A5AD6">
        <w:tc>
          <w:tcPr>
            <w:tcW w:w="704" w:type="dxa"/>
            <w:tcBorders>
              <w:bottom w:val="single" w:sz="4" w:space="0" w:color="auto"/>
            </w:tcBorders>
            <w:shd w:val="clear" w:color="auto" w:fill="D5DCE4" w:themeFill="text2" w:themeFillTint="33"/>
          </w:tcPr>
          <w:p w14:paraId="11085D13" w14:textId="77777777" w:rsidR="007031AC" w:rsidRPr="002D4224" w:rsidRDefault="007031AC" w:rsidP="005A5AD6">
            <w:pPr>
              <w:jc w:val="center"/>
              <w:rPr>
                <w:b/>
                <w:bCs/>
                <w:lang w:val="en-US"/>
              </w:rPr>
            </w:pPr>
            <w:r>
              <w:rPr>
                <w:b/>
                <w:bCs/>
                <w:lang w:val="en-US"/>
              </w:rPr>
              <w:t>α/α</w:t>
            </w:r>
          </w:p>
        </w:tc>
        <w:tc>
          <w:tcPr>
            <w:tcW w:w="4826" w:type="dxa"/>
            <w:tcBorders>
              <w:bottom w:val="single" w:sz="4" w:space="0" w:color="auto"/>
            </w:tcBorders>
            <w:shd w:val="clear" w:color="auto" w:fill="D5DCE4" w:themeFill="text2" w:themeFillTint="33"/>
          </w:tcPr>
          <w:p w14:paraId="08E74FFD" w14:textId="77777777" w:rsidR="007031AC" w:rsidRPr="002D4224" w:rsidRDefault="007031AC" w:rsidP="005A5AD6">
            <w:pPr>
              <w:jc w:val="center"/>
              <w:rPr>
                <w:b/>
                <w:bCs/>
                <w:lang w:val="en-US"/>
              </w:rPr>
            </w:pPr>
            <w:proofErr w:type="spellStart"/>
            <w:r w:rsidRPr="002D4224">
              <w:rPr>
                <w:b/>
                <w:bCs/>
                <w:lang w:val="en-US"/>
              </w:rPr>
              <w:t>Θέμ</w:t>
            </w:r>
            <w:proofErr w:type="spellEnd"/>
            <w:r w:rsidRPr="002D4224">
              <w:rPr>
                <w:b/>
                <w:bCs/>
                <w:lang w:val="en-US"/>
              </w:rPr>
              <w:t>α</w:t>
            </w:r>
          </w:p>
        </w:tc>
        <w:tc>
          <w:tcPr>
            <w:tcW w:w="2766" w:type="dxa"/>
            <w:tcBorders>
              <w:bottom w:val="single" w:sz="4" w:space="0" w:color="auto"/>
            </w:tcBorders>
            <w:shd w:val="clear" w:color="auto" w:fill="D5DCE4" w:themeFill="text2" w:themeFillTint="33"/>
          </w:tcPr>
          <w:p w14:paraId="2CF44539" w14:textId="77777777" w:rsidR="007031AC" w:rsidRPr="002D4224" w:rsidRDefault="007031AC" w:rsidP="005A5AD6">
            <w:pPr>
              <w:jc w:val="center"/>
              <w:rPr>
                <w:b/>
                <w:bCs/>
                <w:lang w:val="en-US"/>
              </w:rPr>
            </w:pPr>
            <w:proofErr w:type="spellStart"/>
            <w:r w:rsidRPr="002D4224">
              <w:rPr>
                <w:b/>
                <w:bCs/>
                <w:lang w:val="en-US"/>
              </w:rPr>
              <w:t>Διάρκει</w:t>
            </w:r>
            <w:proofErr w:type="spellEnd"/>
            <w:r w:rsidRPr="002D4224">
              <w:rPr>
                <w:b/>
                <w:bCs/>
                <w:lang w:val="en-US"/>
              </w:rPr>
              <w:t>α</w:t>
            </w:r>
          </w:p>
        </w:tc>
      </w:tr>
      <w:tr w:rsidR="007031AC" w14:paraId="0958239A" w14:textId="77777777" w:rsidTr="005A5AD6">
        <w:tc>
          <w:tcPr>
            <w:tcW w:w="704" w:type="dxa"/>
            <w:shd w:val="clear" w:color="auto" w:fill="C5E0B3" w:themeFill="accent6" w:themeFillTint="66"/>
          </w:tcPr>
          <w:p w14:paraId="3AE21FE5" w14:textId="77777777" w:rsidR="007031AC" w:rsidRPr="002D4224" w:rsidRDefault="007031AC" w:rsidP="005A5AD6">
            <w:pPr>
              <w:rPr>
                <w:lang w:val="en-US"/>
              </w:rPr>
            </w:pPr>
            <w:r>
              <w:rPr>
                <w:lang w:val="en-US"/>
              </w:rPr>
              <w:t xml:space="preserve">Α. </w:t>
            </w:r>
          </w:p>
        </w:tc>
        <w:tc>
          <w:tcPr>
            <w:tcW w:w="4826" w:type="dxa"/>
            <w:shd w:val="clear" w:color="auto" w:fill="C5E0B3" w:themeFill="accent6" w:themeFillTint="66"/>
          </w:tcPr>
          <w:p w14:paraId="0FEE7753" w14:textId="77777777" w:rsidR="007031AC" w:rsidRPr="002D4224" w:rsidRDefault="007031AC" w:rsidP="005A5AD6">
            <w:pPr>
              <w:rPr>
                <w:lang w:val="en-US"/>
              </w:rPr>
            </w:pPr>
            <w:proofErr w:type="spellStart"/>
            <w:r>
              <w:rPr>
                <w:lang w:val="en-US"/>
              </w:rPr>
              <w:t>Θεωρητικό</w:t>
            </w:r>
            <w:proofErr w:type="spellEnd"/>
            <w:r>
              <w:rPr>
                <w:lang w:val="en-US"/>
              </w:rPr>
              <w:t xml:space="preserve"> </w:t>
            </w:r>
            <w:proofErr w:type="spellStart"/>
            <w:r>
              <w:rPr>
                <w:lang w:val="en-US"/>
              </w:rPr>
              <w:t>μέρος</w:t>
            </w:r>
            <w:proofErr w:type="spellEnd"/>
            <w:r>
              <w:rPr>
                <w:lang w:val="en-US"/>
              </w:rPr>
              <w:t xml:space="preserve"> </w:t>
            </w:r>
          </w:p>
        </w:tc>
        <w:tc>
          <w:tcPr>
            <w:tcW w:w="2766" w:type="dxa"/>
            <w:shd w:val="clear" w:color="auto" w:fill="C5E0B3" w:themeFill="accent6" w:themeFillTint="66"/>
          </w:tcPr>
          <w:p w14:paraId="4A646A8B" w14:textId="77777777" w:rsidR="007031AC" w:rsidRDefault="007031AC" w:rsidP="005A5AD6"/>
        </w:tc>
      </w:tr>
      <w:tr w:rsidR="007031AC" w14:paraId="1BB75A2F" w14:textId="77777777" w:rsidTr="005A5AD6">
        <w:tc>
          <w:tcPr>
            <w:tcW w:w="704" w:type="dxa"/>
          </w:tcPr>
          <w:p w14:paraId="155A7AE7" w14:textId="77777777" w:rsidR="007031AC" w:rsidRDefault="007031AC" w:rsidP="005A5AD6"/>
        </w:tc>
        <w:tc>
          <w:tcPr>
            <w:tcW w:w="4826" w:type="dxa"/>
          </w:tcPr>
          <w:p w14:paraId="4B29ACFC" w14:textId="77777777" w:rsidR="007031AC" w:rsidRDefault="007031AC" w:rsidP="005A5AD6"/>
        </w:tc>
        <w:tc>
          <w:tcPr>
            <w:tcW w:w="2766" w:type="dxa"/>
          </w:tcPr>
          <w:p w14:paraId="18DE1AD0" w14:textId="77777777" w:rsidR="007031AC" w:rsidRDefault="007031AC" w:rsidP="005A5AD6"/>
        </w:tc>
      </w:tr>
      <w:tr w:rsidR="007031AC" w14:paraId="417F20E1" w14:textId="77777777" w:rsidTr="005A5AD6">
        <w:tc>
          <w:tcPr>
            <w:tcW w:w="704" w:type="dxa"/>
            <w:tcBorders>
              <w:bottom w:val="single" w:sz="4" w:space="0" w:color="auto"/>
            </w:tcBorders>
          </w:tcPr>
          <w:p w14:paraId="640B6E86" w14:textId="77777777" w:rsidR="007031AC" w:rsidRDefault="007031AC" w:rsidP="005A5AD6"/>
        </w:tc>
        <w:tc>
          <w:tcPr>
            <w:tcW w:w="4826" w:type="dxa"/>
            <w:tcBorders>
              <w:bottom w:val="single" w:sz="4" w:space="0" w:color="auto"/>
            </w:tcBorders>
          </w:tcPr>
          <w:p w14:paraId="259C0663" w14:textId="77777777" w:rsidR="007031AC" w:rsidRDefault="007031AC" w:rsidP="005A5AD6"/>
        </w:tc>
        <w:tc>
          <w:tcPr>
            <w:tcW w:w="2766" w:type="dxa"/>
            <w:tcBorders>
              <w:bottom w:val="single" w:sz="4" w:space="0" w:color="auto"/>
            </w:tcBorders>
          </w:tcPr>
          <w:p w14:paraId="6DADD988" w14:textId="77777777" w:rsidR="007031AC" w:rsidRDefault="007031AC" w:rsidP="005A5AD6"/>
        </w:tc>
      </w:tr>
      <w:tr w:rsidR="007031AC" w14:paraId="0AC0FF41" w14:textId="77777777" w:rsidTr="005A5AD6">
        <w:tc>
          <w:tcPr>
            <w:tcW w:w="704" w:type="dxa"/>
            <w:shd w:val="clear" w:color="auto" w:fill="C5E0B3" w:themeFill="accent6" w:themeFillTint="66"/>
          </w:tcPr>
          <w:p w14:paraId="451D35EC" w14:textId="77777777" w:rsidR="007031AC" w:rsidRPr="002D4224" w:rsidRDefault="007031AC" w:rsidP="005A5AD6">
            <w:pPr>
              <w:rPr>
                <w:lang w:val="en-US"/>
              </w:rPr>
            </w:pPr>
            <w:r>
              <w:rPr>
                <w:lang w:val="en-US"/>
              </w:rPr>
              <w:t xml:space="preserve">Β. </w:t>
            </w:r>
          </w:p>
        </w:tc>
        <w:tc>
          <w:tcPr>
            <w:tcW w:w="4826" w:type="dxa"/>
            <w:shd w:val="clear" w:color="auto" w:fill="C5E0B3" w:themeFill="accent6" w:themeFillTint="66"/>
          </w:tcPr>
          <w:p w14:paraId="0CAA84F1" w14:textId="77777777" w:rsidR="007031AC" w:rsidRPr="002D4224" w:rsidRDefault="007031AC" w:rsidP="005A5AD6">
            <w:pPr>
              <w:rPr>
                <w:lang w:val="en-US"/>
              </w:rPr>
            </w:pPr>
            <w:proofErr w:type="spellStart"/>
            <w:r>
              <w:rPr>
                <w:lang w:val="en-US"/>
              </w:rPr>
              <w:t>Πρ</w:t>
            </w:r>
            <w:proofErr w:type="spellEnd"/>
            <w:r>
              <w:rPr>
                <w:lang w:val="en-US"/>
              </w:rPr>
              <w:t xml:space="preserve">ακτική </w:t>
            </w:r>
          </w:p>
        </w:tc>
        <w:tc>
          <w:tcPr>
            <w:tcW w:w="2766" w:type="dxa"/>
            <w:shd w:val="clear" w:color="auto" w:fill="C5E0B3" w:themeFill="accent6" w:themeFillTint="66"/>
          </w:tcPr>
          <w:p w14:paraId="04BABBBD" w14:textId="77777777" w:rsidR="007031AC" w:rsidRDefault="007031AC" w:rsidP="005A5AD6"/>
        </w:tc>
      </w:tr>
      <w:tr w:rsidR="007031AC" w14:paraId="072F182A" w14:textId="77777777" w:rsidTr="005A5AD6">
        <w:tc>
          <w:tcPr>
            <w:tcW w:w="704" w:type="dxa"/>
          </w:tcPr>
          <w:p w14:paraId="290D1FEE" w14:textId="77777777" w:rsidR="007031AC" w:rsidRDefault="007031AC" w:rsidP="005A5AD6"/>
        </w:tc>
        <w:tc>
          <w:tcPr>
            <w:tcW w:w="4826" w:type="dxa"/>
          </w:tcPr>
          <w:p w14:paraId="778EB397" w14:textId="77777777" w:rsidR="007031AC" w:rsidRDefault="007031AC" w:rsidP="005A5AD6"/>
        </w:tc>
        <w:tc>
          <w:tcPr>
            <w:tcW w:w="2766" w:type="dxa"/>
          </w:tcPr>
          <w:p w14:paraId="388CA8A8" w14:textId="77777777" w:rsidR="007031AC" w:rsidRDefault="007031AC" w:rsidP="005A5AD6"/>
        </w:tc>
      </w:tr>
    </w:tbl>
    <w:p w14:paraId="34BEC2A6" w14:textId="77777777" w:rsidR="007031AC" w:rsidRDefault="007031AC" w:rsidP="007031AC"/>
    <w:p w14:paraId="153E2769" w14:textId="77777777" w:rsidR="007031AC" w:rsidRDefault="007031AC" w:rsidP="007031AC">
      <w:r>
        <w:t xml:space="preserve">Το κόστος του προγράμματος τόσο ανά ώρα κατάρτισης όσο και στο σύνολό του είναι εύλογο και υπολογίστηκε στη βάση του περιεχομένου των εν λόγω υπηρεσιών και των τιμών στην αγορά για την παροχή αντίστοιχων υπηρεσιών. </w:t>
      </w:r>
    </w:p>
    <w:p w14:paraId="0C7A971A" w14:textId="77777777" w:rsidR="007031AC" w:rsidRDefault="007031AC" w:rsidP="007031AC">
      <w:r>
        <w:t xml:space="preserve">Το πρόγραμμα παρουσιάζει ιδιαιτερότητες και απαιτήσεις που αφορούν τόσο στην προετοιμασία όσο και στην ενεργοποίηση των </w:t>
      </w:r>
      <w:proofErr w:type="spellStart"/>
      <w:r>
        <w:t>ωφελουμένων</w:t>
      </w:r>
      <w:proofErr w:type="spellEnd"/>
      <w:r>
        <w:t xml:space="preserve"> σε συνεργασία με τον φορέα ……………….. Το πρόγραμμα προβλέπεται να έχει </w:t>
      </w:r>
      <w:proofErr w:type="spellStart"/>
      <w:r>
        <w:t>διαδραστικό</w:t>
      </w:r>
      <w:proofErr w:type="spellEnd"/>
      <w:r>
        <w:t xml:space="preserve"> συμμετοχικό χαρακτήρα, σε συνεργασία με ………………, γεγονός που το διαφοροποιεί από τα συμβατικά προγράμματα κατάρτισης.</w:t>
      </w:r>
    </w:p>
    <w:p w14:paraId="56037D83" w14:textId="77777777" w:rsidR="007031AC" w:rsidRDefault="007031AC" w:rsidP="007031AC">
      <w:r>
        <w:t xml:space="preserve">Το εύλογο κόστος τεκμηριώνεται στη βάση </w:t>
      </w:r>
      <w:proofErr w:type="spellStart"/>
      <w:r>
        <w:t>μοναδιαίας</w:t>
      </w:r>
      <w:proofErr w:type="spellEnd"/>
      <w:r>
        <w:t xml:space="preserve"> προσέγγισης, όπου αυτό διαμορφώνεται σε ….. ευρώ ανά ανθρωποώρα εκπαίδευσης </w:t>
      </w:r>
      <w:r w:rsidRPr="005B5B8E">
        <w:t>μικρότερο των 33 ευρώ ανά ανθρωποώρα κατάρτισης που αποδέχεται ο ΟΑΕΔ ως κόστος εκπαιδευτικών</w:t>
      </w:r>
      <w:r>
        <w:t xml:space="preserve"> προγραμμάτων συμβατικού χαρακτήρα διάρκειας έως 40 ωρών ανά εκπαιδευτικό πρόγραμμα.</w:t>
      </w:r>
    </w:p>
    <w:p w14:paraId="5EF2E5DA" w14:textId="77777777" w:rsidR="007031AC" w:rsidRDefault="007031AC" w:rsidP="007031AC">
      <w:r>
        <w:t xml:space="preserve">Στην περίπτωση προσέγγισης του κόστους ανά κατηγορία δαπάνης, αυτό τεκμηριώνεται προϋπολογιστικά και απολογιστικά, είτε με τη διαδικασία λήψης τριών (3) προσφορών για την ανάθεση της δαπάνης είτε με την συσχέτιση του με αποδεκτές βάσεις υπολογισμού του στο πλαίσιο της υφιστάμενης πρακτικής του δημοσίου / υπολογισμού δαπανών έργων του ΕΣΠΑ. </w:t>
      </w:r>
    </w:p>
    <w:p w14:paraId="2768BF2D" w14:textId="77777777" w:rsidR="007031AC" w:rsidRDefault="007031AC" w:rsidP="007031AC">
      <w:r>
        <w:t xml:space="preserve">Ακολουθεί σε πίνακα η τεκμηρίωση ανά προτεινόμενη κατηγορία δαπάνης: </w:t>
      </w:r>
    </w:p>
    <w:p w14:paraId="787AF929" w14:textId="77777777" w:rsidR="007031AC" w:rsidRDefault="007031AC" w:rsidP="007031AC"/>
    <w:p w14:paraId="20B5959A" w14:textId="77777777" w:rsidR="007031AC" w:rsidRDefault="007031AC" w:rsidP="007031AC"/>
    <w:p w14:paraId="71390A96" w14:textId="77777777" w:rsidR="007031AC" w:rsidRDefault="007031AC" w:rsidP="007031AC">
      <w:pPr>
        <w:sectPr w:rsidR="007031AC" w:rsidSect="009A777C">
          <w:headerReference w:type="default" r:id="rId7"/>
          <w:footerReference w:type="default" r:id="rId8"/>
          <w:pgSz w:w="11906" w:h="16838"/>
          <w:pgMar w:top="1440" w:right="1800" w:bottom="1440" w:left="1800" w:header="708" w:footer="708" w:gutter="0"/>
          <w:pgNumType w:start="1"/>
          <w:cols w:space="708"/>
          <w:docGrid w:linePitch="360"/>
        </w:sectPr>
      </w:pPr>
    </w:p>
    <w:tbl>
      <w:tblPr>
        <w:tblStyle w:val="a4"/>
        <w:tblW w:w="14170" w:type="dxa"/>
        <w:tblLook w:val="04A0" w:firstRow="1" w:lastRow="0" w:firstColumn="1" w:lastColumn="0" w:noHBand="0" w:noVBand="1"/>
      </w:tblPr>
      <w:tblGrid>
        <w:gridCol w:w="562"/>
        <w:gridCol w:w="1898"/>
        <w:gridCol w:w="1510"/>
        <w:gridCol w:w="1059"/>
        <w:gridCol w:w="1021"/>
        <w:gridCol w:w="863"/>
        <w:gridCol w:w="7257"/>
      </w:tblGrid>
      <w:tr w:rsidR="007031AC" w:rsidRPr="007E669D" w14:paraId="14C5FFB7" w14:textId="77777777" w:rsidTr="005A5AD6">
        <w:trPr>
          <w:tblHeader/>
        </w:trPr>
        <w:tc>
          <w:tcPr>
            <w:tcW w:w="562" w:type="dxa"/>
            <w:shd w:val="clear" w:color="auto" w:fill="EDEDED" w:themeFill="accent3" w:themeFillTint="33"/>
          </w:tcPr>
          <w:p w14:paraId="34580DEF" w14:textId="77777777" w:rsidR="007031AC" w:rsidRPr="007E669D" w:rsidRDefault="007031AC" w:rsidP="005A5AD6">
            <w:pPr>
              <w:jc w:val="center"/>
              <w:rPr>
                <w:b/>
                <w:sz w:val="18"/>
                <w:szCs w:val="18"/>
              </w:rPr>
            </w:pPr>
            <w:r w:rsidRPr="007E669D">
              <w:rPr>
                <w:b/>
                <w:sz w:val="18"/>
                <w:szCs w:val="18"/>
              </w:rPr>
              <w:lastRenderedPageBreak/>
              <w:t>Α/Α</w:t>
            </w:r>
          </w:p>
        </w:tc>
        <w:tc>
          <w:tcPr>
            <w:tcW w:w="1898" w:type="dxa"/>
            <w:shd w:val="clear" w:color="auto" w:fill="EDEDED" w:themeFill="accent3" w:themeFillTint="33"/>
          </w:tcPr>
          <w:p w14:paraId="311B63F7" w14:textId="77777777" w:rsidR="007031AC" w:rsidRPr="007E669D" w:rsidRDefault="007031AC" w:rsidP="005A5AD6">
            <w:pPr>
              <w:jc w:val="center"/>
              <w:rPr>
                <w:b/>
                <w:sz w:val="18"/>
                <w:szCs w:val="18"/>
              </w:rPr>
            </w:pPr>
            <w:r w:rsidRPr="007E669D">
              <w:rPr>
                <w:b/>
                <w:sz w:val="18"/>
                <w:szCs w:val="18"/>
              </w:rPr>
              <w:t>ΚΑΤΗΓΟΡΙΑ ΔΑΠΑΝΗΣ</w:t>
            </w:r>
          </w:p>
        </w:tc>
        <w:tc>
          <w:tcPr>
            <w:tcW w:w="1510" w:type="dxa"/>
            <w:shd w:val="clear" w:color="auto" w:fill="EDEDED" w:themeFill="accent3" w:themeFillTint="33"/>
          </w:tcPr>
          <w:p w14:paraId="02D6C1EB" w14:textId="77777777" w:rsidR="007031AC" w:rsidRPr="007E669D" w:rsidRDefault="007031AC" w:rsidP="005A5AD6">
            <w:pPr>
              <w:jc w:val="center"/>
              <w:rPr>
                <w:b/>
                <w:sz w:val="18"/>
                <w:szCs w:val="18"/>
              </w:rPr>
            </w:pPr>
            <w:r w:rsidRPr="007E669D">
              <w:rPr>
                <w:b/>
                <w:sz w:val="18"/>
                <w:szCs w:val="18"/>
              </w:rPr>
              <w:t>ΜΟΝΑΔΑ ΜΕΤΡΗΣΗΣ</w:t>
            </w:r>
          </w:p>
        </w:tc>
        <w:tc>
          <w:tcPr>
            <w:tcW w:w="1059" w:type="dxa"/>
            <w:shd w:val="clear" w:color="auto" w:fill="EDEDED" w:themeFill="accent3" w:themeFillTint="33"/>
          </w:tcPr>
          <w:p w14:paraId="03D9F6EB" w14:textId="77777777" w:rsidR="007031AC" w:rsidRPr="007E669D" w:rsidRDefault="007031AC" w:rsidP="005A5AD6">
            <w:pPr>
              <w:jc w:val="center"/>
              <w:rPr>
                <w:b/>
                <w:sz w:val="18"/>
                <w:szCs w:val="18"/>
              </w:rPr>
            </w:pPr>
            <w:r w:rsidRPr="007E669D">
              <w:rPr>
                <w:b/>
                <w:sz w:val="18"/>
                <w:szCs w:val="18"/>
              </w:rPr>
              <w:t>ΠΟΣΟΤΗΤΑ</w:t>
            </w:r>
          </w:p>
        </w:tc>
        <w:tc>
          <w:tcPr>
            <w:tcW w:w="1021" w:type="dxa"/>
            <w:shd w:val="clear" w:color="auto" w:fill="EDEDED" w:themeFill="accent3" w:themeFillTint="33"/>
          </w:tcPr>
          <w:p w14:paraId="5BE23EBC" w14:textId="77777777" w:rsidR="007031AC" w:rsidRPr="007E669D" w:rsidRDefault="007031AC" w:rsidP="005A5AD6">
            <w:pPr>
              <w:jc w:val="center"/>
              <w:rPr>
                <w:b/>
                <w:sz w:val="18"/>
                <w:szCs w:val="18"/>
              </w:rPr>
            </w:pPr>
            <w:r w:rsidRPr="007E669D">
              <w:rPr>
                <w:b/>
                <w:sz w:val="18"/>
                <w:szCs w:val="18"/>
              </w:rPr>
              <w:t>ΤΙΜΗ ΜΟΝΑΔΑΣ</w:t>
            </w:r>
          </w:p>
        </w:tc>
        <w:tc>
          <w:tcPr>
            <w:tcW w:w="863" w:type="dxa"/>
            <w:shd w:val="clear" w:color="auto" w:fill="EDEDED" w:themeFill="accent3" w:themeFillTint="33"/>
          </w:tcPr>
          <w:p w14:paraId="118D86F6" w14:textId="77777777" w:rsidR="007031AC" w:rsidRPr="007E669D" w:rsidRDefault="007031AC" w:rsidP="005A5AD6">
            <w:pPr>
              <w:jc w:val="center"/>
              <w:rPr>
                <w:b/>
                <w:sz w:val="18"/>
                <w:szCs w:val="18"/>
              </w:rPr>
            </w:pPr>
            <w:r w:rsidRPr="007E669D">
              <w:rPr>
                <w:b/>
                <w:sz w:val="18"/>
                <w:szCs w:val="18"/>
              </w:rPr>
              <w:t>ΣΥΝΟΛΟ</w:t>
            </w:r>
          </w:p>
        </w:tc>
        <w:tc>
          <w:tcPr>
            <w:tcW w:w="7257" w:type="dxa"/>
            <w:shd w:val="clear" w:color="auto" w:fill="EDEDED" w:themeFill="accent3" w:themeFillTint="33"/>
          </w:tcPr>
          <w:p w14:paraId="7D7F394B" w14:textId="77777777" w:rsidR="007031AC" w:rsidRPr="007E669D" w:rsidRDefault="007031AC" w:rsidP="005A5AD6">
            <w:pPr>
              <w:jc w:val="center"/>
              <w:rPr>
                <w:b/>
                <w:sz w:val="18"/>
                <w:szCs w:val="18"/>
              </w:rPr>
            </w:pPr>
            <w:r w:rsidRPr="007E669D">
              <w:rPr>
                <w:b/>
                <w:sz w:val="18"/>
                <w:szCs w:val="18"/>
              </w:rPr>
              <w:t>ΤΕΚΜΗΡΙΩΣΗ ΚΟΣΤΟΥΣ</w:t>
            </w:r>
          </w:p>
        </w:tc>
      </w:tr>
      <w:tr w:rsidR="007031AC" w:rsidRPr="008E2A04" w14:paraId="124F3FF8" w14:textId="77777777" w:rsidTr="005A5AD6">
        <w:tc>
          <w:tcPr>
            <w:tcW w:w="562" w:type="dxa"/>
          </w:tcPr>
          <w:p w14:paraId="0AEFC090" w14:textId="77777777" w:rsidR="007031AC" w:rsidRPr="00AC117B" w:rsidRDefault="007031AC" w:rsidP="007031AC">
            <w:pPr>
              <w:pStyle w:val="a3"/>
              <w:numPr>
                <w:ilvl w:val="0"/>
                <w:numId w:val="1"/>
              </w:numPr>
              <w:ind w:left="0" w:firstLine="0"/>
              <w:jc w:val="center"/>
              <w:rPr>
                <w:sz w:val="18"/>
                <w:szCs w:val="18"/>
              </w:rPr>
            </w:pPr>
          </w:p>
        </w:tc>
        <w:tc>
          <w:tcPr>
            <w:tcW w:w="1898" w:type="dxa"/>
          </w:tcPr>
          <w:p w14:paraId="2ABB06D1" w14:textId="77777777" w:rsidR="007031AC" w:rsidRPr="008E2A04" w:rsidRDefault="007031AC" w:rsidP="005A5AD6">
            <w:pPr>
              <w:rPr>
                <w:sz w:val="18"/>
                <w:szCs w:val="18"/>
              </w:rPr>
            </w:pPr>
            <w:r>
              <w:rPr>
                <w:sz w:val="18"/>
                <w:szCs w:val="18"/>
              </w:rPr>
              <w:t xml:space="preserve">Ενοικίαση χώρου εκπαίδευσης </w:t>
            </w:r>
          </w:p>
        </w:tc>
        <w:tc>
          <w:tcPr>
            <w:tcW w:w="1510" w:type="dxa"/>
          </w:tcPr>
          <w:p w14:paraId="640143BC" w14:textId="77777777" w:rsidR="007031AC" w:rsidRPr="008E2A04" w:rsidRDefault="007031AC" w:rsidP="005A5AD6">
            <w:pPr>
              <w:rPr>
                <w:sz w:val="18"/>
                <w:szCs w:val="18"/>
              </w:rPr>
            </w:pPr>
            <w:r>
              <w:rPr>
                <w:sz w:val="18"/>
                <w:szCs w:val="18"/>
              </w:rPr>
              <w:t>Ημέρα</w:t>
            </w:r>
          </w:p>
        </w:tc>
        <w:tc>
          <w:tcPr>
            <w:tcW w:w="1059" w:type="dxa"/>
          </w:tcPr>
          <w:p w14:paraId="1F906BE6" w14:textId="77777777" w:rsidR="007031AC" w:rsidRPr="008E2A04" w:rsidRDefault="007031AC" w:rsidP="005A5AD6">
            <w:pPr>
              <w:rPr>
                <w:sz w:val="18"/>
                <w:szCs w:val="18"/>
              </w:rPr>
            </w:pPr>
          </w:p>
        </w:tc>
        <w:tc>
          <w:tcPr>
            <w:tcW w:w="1021" w:type="dxa"/>
          </w:tcPr>
          <w:p w14:paraId="02881FEA" w14:textId="77777777" w:rsidR="007031AC" w:rsidRPr="008E2A04" w:rsidRDefault="007031AC" w:rsidP="005A5AD6">
            <w:pPr>
              <w:rPr>
                <w:sz w:val="18"/>
                <w:szCs w:val="18"/>
              </w:rPr>
            </w:pPr>
          </w:p>
        </w:tc>
        <w:tc>
          <w:tcPr>
            <w:tcW w:w="863" w:type="dxa"/>
          </w:tcPr>
          <w:p w14:paraId="3B3D00D1" w14:textId="77777777" w:rsidR="007031AC" w:rsidRPr="008E2A04" w:rsidRDefault="007031AC" w:rsidP="005A5AD6">
            <w:pPr>
              <w:rPr>
                <w:sz w:val="18"/>
                <w:szCs w:val="18"/>
              </w:rPr>
            </w:pPr>
          </w:p>
        </w:tc>
        <w:tc>
          <w:tcPr>
            <w:tcW w:w="7257" w:type="dxa"/>
          </w:tcPr>
          <w:p w14:paraId="2E551D3C" w14:textId="77777777" w:rsidR="007031AC" w:rsidRPr="008E2A04" w:rsidRDefault="007031AC" w:rsidP="005A5AD6">
            <w:pPr>
              <w:rPr>
                <w:sz w:val="18"/>
                <w:szCs w:val="18"/>
              </w:rPr>
            </w:pPr>
          </w:p>
        </w:tc>
      </w:tr>
      <w:tr w:rsidR="007031AC" w:rsidRPr="008E2A04" w14:paraId="42F3B315" w14:textId="77777777" w:rsidTr="005A5AD6">
        <w:tc>
          <w:tcPr>
            <w:tcW w:w="562" w:type="dxa"/>
          </w:tcPr>
          <w:p w14:paraId="0555D747" w14:textId="77777777" w:rsidR="007031AC" w:rsidRPr="008E2A04" w:rsidRDefault="007031AC" w:rsidP="007031AC">
            <w:pPr>
              <w:pStyle w:val="a3"/>
              <w:numPr>
                <w:ilvl w:val="0"/>
                <w:numId w:val="1"/>
              </w:numPr>
              <w:ind w:left="0" w:firstLine="0"/>
              <w:jc w:val="center"/>
              <w:rPr>
                <w:sz w:val="18"/>
                <w:szCs w:val="18"/>
              </w:rPr>
            </w:pPr>
          </w:p>
        </w:tc>
        <w:tc>
          <w:tcPr>
            <w:tcW w:w="1898" w:type="dxa"/>
          </w:tcPr>
          <w:p w14:paraId="49306B86" w14:textId="77777777" w:rsidR="007031AC" w:rsidRPr="008E2A04" w:rsidRDefault="007031AC" w:rsidP="005A5AD6">
            <w:pPr>
              <w:rPr>
                <w:sz w:val="18"/>
                <w:szCs w:val="18"/>
              </w:rPr>
            </w:pPr>
            <w:r>
              <w:rPr>
                <w:sz w:val="18"/>
                <w:szCs w:val="18"/>
              </w:rPr>
              <w:t xml:space="preserve">Ενοικίαση εξοπλισμού </w:t>
            </w:r>
          </w:p>
        </w:tc>
        <w:tc>
          <w:tcPr>
            <w:tcW w:w="1510" w:type="dxa"/>
          </w:tcPr>
          <w:p w14:paraId="6199DE60" w14:textId="77777777" w:rsidR="007031AC" w:rsidRPr="008E2A04" w:rsidRDefault="007031AC" w:rsidP="005A5AD6">
            <w:pPr>
              <w:rPr>
                <w:sz w:val="18"/>
                <w:szCs w:val="18"/>
              </w:rPr>
            </w:pPr>
            <w:r>
              <w:rPr>
                <w:sz w:val="18"/>
                <w:szCs w:val="18"/>
              </w:rPr>
              <w:t xml:space="preserve">Ημέρα </w:t>
            </w:r>
          </w:p>
        </w:tc>
        <w:tc>
          <w:tcPr>
            <w:tcW w:w="1059" w:type="dxa"/>
          </w:tcPr>
          <w:p w14:paraId="66F4FBE3" w14:textId="77777777" w:rsidR="007031AC" w:rsidRPr="008E2A04" w:rsidRDefault="007031AC" w:rsidP="005A5AD6">
            <w:pPr>
              <w:rPr>
                <w:sz w:val="18"/>
                <w:szCs w:val="18"/>
              </w:rPr>
            </w:pPr>
          </w:p>
        </w:tc>
        <w:tc>
          <w:tcPr>
            <w:tcW w:w="1021" w:type="dxa"/>
          </w:tcPr>
          <w:p w14:paraId="5F702CB2" w14:textId="77777777" w:rsidR="007031AC" w:rsidRPr="008E2A04" w:rsidRDefault="007031AC" w:rsidP="005A5AD6">
            <w:pPr>
              <w:rPr>
                <w:sz w:val="18"/>
                <w:szCs w:val="18"/>
              </w:rPr>
            </w:pPr>
          </w:p>
        </w:tc>
        <w:tc>
          <w:tcPr>
            <w:tcW w:w="863" w:type="dxa"/>
          </w:tcPr>
          <w:p w14:paraId="6D6FA4D1" w14:textId="77777777" w:rsidR="007031AC" w:rsidRPr="008E2A04" w:rsidRDefault="007031AC" w:rsidP="005A5AD6">
            <w:pPr>
              <w:rPr>
                <w:sz w:val="18"/>
                <w:szCs w:val="18"/>
              </w:rPr>
            </w:pPr>
          </w:p>
        </w:tc>
        <w:tc>
          <w:tcPr>
            <w:tcW w:w="7257" w:type="dxa"/>
          </w:tcPr>
          <w:p w14:paraId="6F12E54D" w14:textId="77777777" w:rsidR="007031AC" w:rsidRPr="008E2A04" w:rsidRDefault="007031AC" w:rsidP="005A5AD6">
            <w:pPr>
              <w:rPr>
                <w:sz w:val="18"/>
                <w:szCs w:val="18"/>
              </w:rPr>
            </w:pPr>
          </w:p>
        </w:tc>
      </w:tr>
      <w:tr w:rsidR="007031AC" w:rsidRPr="008E2A04" w14:paraId="1BC9A784" w14:textId="77777777" w:rsidTr="005A5AD6">
        <w:tc>
          <w:tcPr>
            <w:tcW w:w="562" w:type="dxa"/>
          </w:tcPr>
          <w:p w14:paraId="1A2A0D10" w14:textId="77777777" w:rsidR="007031AC" w:rsidRPr="008E2A04" w:rsidRDefault="007031AC" w:rsidP="007031AC">
            <w:pPr>
              <w:pStyle w:val="a3"/>
              <w:numPr>
                <w:ilvl w:val="0"/>
                <w:numId w:val="1"/>
              </w:numPr>
              <w:ind w:left="0" w:firstLine="0"/>
              <w:jc w:val="center"/>
              <w:rPr>
                <w:sz w:val="18"/>
                <w:szCs w:val="18"/>
              </w:rPr>
            </w:pPr>
          </w:p>
        </w:tc>
        <w:tc>
          <w:tcPr>
            <w:tcW w:w="1898" w:type="dxa"/>
          </w:tcPr>
          <w:p w14:paraId="5A43EFE2" w14:textId="77777777" w:rsidR="007031AC" w:rsidRPr="008E2A04" w:rsidRDefault="007031AC" w:rsidP="005A5AD6">
            <w:pPr>
              <w:rPr>
                <w:sz w:val="18"/>
                <w:szCs w:val="18"/>
              </w:rPr>
            </w:pPr>
            <w:r w:rsidRPr="008E2A04">
              <w:rPr>
                <w:sz w:val="18"/>
                <w:szCs w:val="18"/>
              </w:rPr>
              <w:t xml:space="preserve">Αμοιβή εισηγητών </w:t>
            </w:r>
          </w:p>
        </w:tc>
        <w:tc>
          <w:tcPr>
            <w:tcW w:w="1510" w:type="dxa"/>
          </w:tcPr>
          <w:p w14:paraId="7B569F78" w14:textId="77777777" w:rsidR="007031AC" w:rsidRPr="008E2A04" w:rsidRDefault="007031AC" w:rsidP="005A5AD6">
            <w:pPr>
              <w:rPr>
                <w:sz w:val="18"/>
                <w:szCs w:val="18"/>
              </w:rPr>
            </w:pPr>
            <w:r>
              <w:rPr>
                <w:sz w:val="18"/>
                <w:szCs w:val="18"/>
              </w:rPr>
              <w:t xml:space="preserve">Ώρα </w:t>
            </w:r>
          </w:p>
        </w:tc>
        <w:tc>
          <w:tcPr>
            <w:tcW w:w="1059" w:type="dxa"/>
          </w:tcPr>
          <w:p w14:paraId="4530ADCA" w14:textId="77777777" w:rsidR="007031AC" w:rsidRPr="008E2A04" w:rsidRDefault="007031AC" w:rsidP="005A5AD6">
            <w:pPr>
              <w:rPr>
                <w:sz w:val="18"/>
                <w:szCs w:val="18"/>
              </w:rPr>
            </w:pPr>
          </w:p>
        </w:tc>
        <w:tc>
          <w:tcPr>
            <w:tcW w:w="1021" w:type="dxa"/>
          </w:tcPr>
          <w:p w14:paraId="7787E723" w14:textId="77777777" w:rsidR="007031AC" w:rsidRPr="008E2A04" w:rsidRDefault="007031AC" w:rsidP="005A5AD6">
            <w:pPr>
              <w:rPr>
                <w:sz w:val="18"/>
                <w:szCs w:val="18"/>
              </w:rPr>
            </w:pPr>
          </w:p>
        </w:tc>
        <w:tc>
          <w:tcPr>
            <w:tcW w:w="863" w:type="dxa"/>
          </w:tcPr>
          <w:p w14:paraId="33BB11DE" w14:textId="77777777" w:rsidR="007031AC" w:rsidRPr="008E2A04" w:rsidRDefault="007031AC" w:rsidP="005A5AD6">
            <w:pPr>
              <w:rPr>
                <w:sz w:val="18"/>
                <w:szCs w:val="18"/>
              </w:rPr>
            </w:pPr>
          </w:p>
        </w:tc>
        <w:tc>
          <w:tcPr>
            <w:tcW w:w="7257" w:type="dxa"/>
          </w:tcPr>
          <w:p w14:paraId="2AA937B5" w14:textId="77777777" w:rsidR="007031AC" w:rsidRPr="00D04552" w:rsidRDefault="007031AC" w:rsidP="005A5AD6">
            <w:pPr>
              <w:rPr>
                <w:sz w:val="18"/>
                <w:szCs w:val="18"/>
              </w:rPr>
            </w:pPr>
            <w:r w:rsidRPr="00D04552">
              <w:rPr>
                <w:sz w:val="18"/>
                <w:szCs w:val="18"/>
              </w:rPr>
              <w:t xml:space="preserve">Η αμοιβή των εισηγητών αποδίδεται ως ωριαίο κόστος για τις ώρες κατάρτισης, ενώ περιλαμβάνει το σύνολο του </w:t>
            </w:r>
            <w:proofErr w:type="spellStart"/>
            <w:r w:rsidRPr="00D04552">
              <w:rPr>
                <w:sz w:val="18"/>
                <w:szCs w:val="18"/>
              </w:rPr>
              <w:t>ανθρωποχρόνου</w:t>
            </w:r>
            <w:proofErr w:type="spellEnd"/>
            <w:r w:rsidRPr="00D04552">
              <w:rPr>
                <w:sz w:val="18"/>
                <w:szCs w:val="18"/>
              </w:rPr>
              <w:t xml:space="preserve"> προετοιμασίας, υλοποίησης και απολογισμού της εκπαιδευτικής διαδικασίας – μεταφοράς γνώσης που περιλαμβάνεται στο έργο. </w:t>
            </w:r>
          </w:p>
          <w:p w14:paraId="38CAEE3A" w14:textId="77777777" w:rsidR="007031AC" w:rsidRPr="00D04552" w:rsidRDefault="007031AC" w:rsidP="005A5AD6">
            <w:pPr>
              <w:rPr>
                <w:sz w:val="18"/>
                <w:szCs w:val="18"/>
              </w:rPr>
            </w:pPr>
            <w:r w:rsidRPr="00D04552">
              <w:rPr>
                <w:sz w:val="18"/>
                <w:szCs w:val="18"/>
              </w:rPr>
              <w:t xml:space="preserve">Η αναγωγή του κόστους ανά ώρα εκπαίδευσης προσδιορίζει το συνολικό κόστος σε ………….. €/ ώρα εκπαίδευσης ανά εκπαιδευτή και είναι χαμηλότερο των </w:t>
            </w:r>
            <w:proofErr w:type="spellStart"/>
            <w:r w:rsidRPr="00D04552">
              <w:rPr>
                <w:sz w:val="18"/>
                <w:szCs w:val="18"/>
              </w:rPr>
              <w:t>ισχύοντων</w:t>
            </w:r>
            <w:proofErr w:type="spellEnd"/>
            <w:r w:rsidRPr="00D04552">
              <w:rPr>
                <w:sz w:val="18"/>
                <w:szCs w:val="18"/>
              </w:rPr>
              <w:t xml:space="preserve"> αμοιβών</w:t>
            </w:r>
          </w:p>
          <w:p w14:paraId="5C21E7E2" w14:textId="77777777" w:rsidR="007031AC" w:rsidRPr="00D04552" w:rsidRDefault="007031AC" w:rsidP="005A5AD6">
            <w:pPr>
              <w:rPr>
                <w:sz w:val="18"/>
                <w:szCs w:val="18"/>
              </w:rPr>
            </w:pPr>
            <w:r w:rsidRPr="00D04552">
              <w:rPr>
                <w:sz w:val="18"/>
                <w:szCs w:val="18"/>
              </w:rPr>
              <w:t>για την παροχή εκπαίδευσης από εκπαιδευτές αυξημένων τυπικών και ουσιαστικών προσόντων σε δράσεις δια βίου μάθησης των τριτοβάθμιων εκπαιδευτικών ιδρυμάτων της χώρας.</w:t>
            </w:r>
          </w:p>
        </w:tc>
      </w:tr>
      <w:tr w:rsidR="007031AC" w:rsidRPr="008E2A04" w14:paraId="1A87C18D" w14:textId="77777777" w:rsidTr="005A5AD6">
        <w:tc>
          <w:tcPr>
            <w:tcW w:w="562" w:type="dxa"/>
          </w:tcPr>
          <w:p w14:paraId="222C2156" w14:textId="77777777" w:rsidR="007031AC" w:rsidRPr="008E2A04" w:rsidRDefault="007031AC" w:rsidP="007031AC">
            <w:pPr>
              <w:pStyle w:val="a3"/>
              <w:numPr>
                <w:ilvl w:val="0"/>
                <w:numId w:val="1"/>
              </w:numPr>
              <w:ind w:left="0" w:firstLine="0"/>
              <w:jc w:val="center"/>
              <w:rPr>
                <w:sz w:val="18"/>
                <w:szCs w:val="18"/>
              </w:rPr>
            </w:pPr>
          </w:p>
        </w:tc>
        <w:tc>
          <w:tcPr>
            <w:tcW w:w="1898" w:type="dxa"/>
          </w:tcPr>
          <w:p w14:paraId="1207A46E" w14:textId="77777777" w:rsidR="007031AC" w:rsidRPr="008E2A04" w:rsidRDefault="007031AC" w:rsidP="005A5AD6">
            <w:pPr>
              <w:rPr>
                <w:sz w:val="18"/>
                <w:szCs w:val="18"/>
              </w:rPr>
            </w:pPr>
            <w:r w:rsidRPr="008E2A04">
              <w:rPr>
                <w:sz w:val="18"/>
                <w:szCs w:val="18"/>
              </w:rPr>
              <w:t>Διαμονή εισηγητών</w:t>
            </w:r>
          </w:p>
        </w:tc>
        <w:tc>
          <w:tcPr>
            <w:tcW w:w="1510" w:type="dxa"/>
          </w:tcPr>
          <w:p w14:paraId="4A3BCEAD" w14:textId="77777777" w:rsidR="007031AC" w:rsidRPr="008E2A04" w:rsidRDefault="007031AC" w:rsidP="005A5AD6">
            <w:pPr>
              <w:rPr>
                <w:sz w:val="18"/>
                <w:szCs w:val="18"/>
              </w:rPr>
            </w:pPr>
            <w:r w:rsidRPr="008E2A04">
              <w:rPr>
                <w:sz w:val="18"/>
                <w:szCs w:val="18"/>
              </w:rPr>
              <w:t xml:space="preserve">Διανυκτέρευση </w:t>
            </w:r>
          </w:p>
        </w:tc>
        <w:tc>
          <w:tcPr>
            <w:tcW w:w="1059" w:type="dxa"/>
          </w:tcPr>
          <w:p w14:paraId="73749DF5" w14:textId="77777777" w:rsidR="007031AC" w:rsidRPr="008E2A04" w:rsidRDefault="007031AC" w:rsidP="005A5AD6">
            <w:pPr>
              <w:rPr>
                <w:sz w:val="18"/>
                <w:szCs w:val="18"/>
              </w:rPr>
            </w:pPr>
          </w:p>
        </w:tc>
        <w:tc>
          <w:tcPr>
            <w:tcW w:w="1021" w:type="dxa"/>
          </w:tcPr>
          <w:p w14:paraId="5BDCBB69" w14:textId="77777777" w:rsidR="007031AC" w:rsidRPr="008E2A04" w:rsidRDefault="007031AC" w:rsidP="005A5AD6">
            <w:pPr>
              <w:rPr>
                <w:sz w:val="18"/>
                <w:szCs w:val="18"/>
              </w:rPr>
            </w:pPr>
          </w:p>
        </w:tc>
        <w:tc>
          <w:tcPr>
            <w:tcW w:w="863" w:type="dxa"/>
          </w:tcPr>
          <w:p w14:paraId="3E0E8B47" w14:textId="77777777" w:rsidR="007031AC" w:rsidRPr="008E2A04" w:rsidRDefault="007031AC" w:rsidP="005A5AD6">
            <w:pPr>
              <w:rPr>
                <w:sz w:val="18"/>
                <w:szCs w:val="18"/>
              </w:rPr>
            </w:pPr>
          </w:p>
        </w:tc>
        <w:tc>
          <w:tcPr>
            <w:tcW w:w="7257" w:type="dxa"/>
          </w:tcPr>
          <w:p w14:paraId="4F01FE5B" w14:textId="77777777" w:rsidR="007031AC" w:rsidRPr="00D04552" w:rsidRDefault="007031AC" w:rsidP="005A5AD6">
            <w:pPr>
              <w:rPr>
                <w:sz w:val="18"/>
                <w:szCs w:val="18"/>
              </w:rPr>
            </w:pPr>
            <w:r w:rsidRPr="00D04552">
              <w:rPr>
                <w:sz w:val="18"/>
                <w:szCs w:val="18"/>
              </w:rPr>
              <w:t>Απολογιστικό κόστος/ Περιλαμβάνει κόστος διαμονής. Οι δαπάνες αποζημιώνονται από τον Δικαιούχο σύμφωνα με τα εφαρμοζόμενα για τους συνεργάτες που συμμετέχουν στο πρόγραμμα και αντιστοιχούν σε ισχύοντα αποδεκτά κόστη διανυκτέρευσης των προγραμμάτων ΕΣΠΑ 2014 – 2020.</w:t>
            </w:r>
          </w:p>
        </w:tc>
      </w:tr>
      <w:tr w:rsidR="007031AC" w:rsidRPr="008E2A04" w14:paraId="7B146E3C" w14:textId="77777777" w:rsidTr="005A5AD6">
        <w:tc>
          <w:tcPr>
            <w:tcW w:w="562" w:type="dxa"/>
          </w:tcPr>
          <w:p w14:paraId="6519058D" w14:textId="77777777" w:rsidR="007031AC" w:rsidRPr="008E2A04" w:rsidRDefault="007031AC" w:rsidP="007031AC">
            <w:pPr>
              <w:pStyle w:val="a3"/>
              <w:numPr>
                <w:ilvl w:val="0"/>
                <w:numId w:val="1"/>
              </w:numPr>
              <w:ind w:left="0" w:firstLine="0"/>
              <w:jc w:val="center"/>
              <w:rPr>
                <w:sz w:val="18"/>
                <w:szCs w:val="18"/>
              </w:rPr>
            </w:pPr>
          </w:p>
        </w:tc>
        <w:tc>
          <w:tcPr>
            <w:tcW w:w="1898" w:type="dxa"/>
          </w:tcPr>
          <w:p w14:paraId="0BF6EF6E" w14:textId="77777777" w:rsidR="007031AC" w:rsidRPr="008E2A04" w:rsidRDefault="007031AC" w:rsidP="005A5AD6">
            <w:pPr>
              <w:rPr>
                <w:sz w:val="18"/>
                <w:szCs w:val="18"/>
              </w:rPr>
            </w:pPr>
            <w:r w:rsidRPr="008E2A04">
              <w:rPr>
                <w:sz w:val="18"/>
                <w:szCs w:val="18"/>
              </w:rPr>
              <w:t xml:space="preserve">Μετακίνηση εισηγητών </w:t>
            </w:r>
          </w:p>
        </w:tc>
        <w:tc>
          <w:tcPr>
            <w:tcW w:w="1510" w:type="dxa"/>
          </w:tcPr>
          <w:p w14:paraId="1B4C1672" w14:textId="77777777" w:rsidR="007031AC" w:rsidRPr="008E2A04" w:rsidRDefault="007031AC" w:rsidP="005A5AD6">
            <w:pPr>
              <w:rPr>
                <w:sz w:val="18"/>
                <w:szCs w:val="18"/>
              </w:rPr>
            </w:pPr>
            <w:r w:rsidRPr="008E2A04">
              <w:rPr>
                <w:sz w:val="18"/>
                <w:szCs w:val="18"/>
              </w:rPr>
              <w:t xml:space="preserve">Ταξίδι </w:t>
            </w:r>
          </w:p>
        </w:tc>
        <w:tc>
          <w:tcPr>
            <w:tcW w:w="1059" w:type="dxa"/>
          </w:tcPr>
          <w:p w14:paraId="5105D1D4" w14:textId="77777777" w:rsidR="007031AC" w:rsidRPr="008E2A04" w:rsidRDefault="007031AC" w:rsidP="005A5AD6">
            <w:pPr>
              <w:rPr>
                <w:sz w:val="18"/>
                <w:szCs w:val="18"/>
              </w:rPr>
            </w:pPr>
          </w:p>
        </w:tc>
        <w:tc>
          <w:tcPr>
            <w:tcW w:w="1021" w:type="dxa"/>
          </w:tcPr>
          <w:p w14:paraId="674F979E" w14:textId="77777777" w:rsidR="007031AC" w:rsidRPr="008E2A04" w:rsidRDefault="007031AC" w:rsidP="005A5AD6">
            <w:pPr>
              <w:rPr>
                <w:sz w:val="18"/>
                <w:szCs w:val="18"/>
              </w:rPr>
            </w:pPr>
          </w:p>
        </w:tc>
        <w:tc>
          <w:tcPr>
            <w:tcW w:w="863" w:type="dxa"/>
          </w:tcPr>
          <w:p w14:paraId="73786DEC" w14:textId="77777777" w:rsidR="007031AC" w:rsidRPr="008E2A04" w:rsidRDefault="007031AC" w:rsidP="005A5AD6">
            <w:pPr>
              <w:rPr>
                <w:sz w:val="18"/>
                <w:szCs w:val="18"/>
              </w:rPr>
            </w:pPr>
          </w:p>
        </w:tc>
        <w:tc>
          <w:tcPr>
            <w:tcW w:w="7257" w:type="dxa"/>
          </w:tcPr>
          <w:p w14:paraId="6E1DFBA8" w14:textId="77777777" w:rsidR="007031AC" w:rsidRPr="00D04552" w:rsidRDefault="007031AC" w:rsidP="005A5AD6">
            <w:pPr>
              <w:rPr>
                <w:sz w:val="18"/>
                <w:szCs w:val="18"/>
              </w:rPr>
            </w:pPr>
            <w:r w:rsidRPr="00D04552">
              <w:rPr>
                <w:sz w:val="18"/>
                <w:szCs w:val="18"/>
              </w:rPr>
              <w:t>Απολογιστικό κόστος/ Περιλαμβάνει κόστος μετακίνησης στη βάση χιλιομετρικής αποζημίωσης</w:t>
            </w:r>
          </w:p>
          <w:p w14:paraId="0F4C3EDD" w14:textId="77777777" w:rsidR="007031AC" w:rsidRPr="00D04552" w:rsidRDefault="007031AC" w:rsidP="005A5AD6">
            <w:pPr>
              <w:rPr>
                <w:sz w:val="18"/>
                <w:szCs w:val="18"/>
              </w:rPr>
            </w:pPr>
            <w:r w:rsidRPr="00D04552">
              <w:rPr>
                <w:sz w:val="18"/>
                <w:szCs w:val="18"/>
              </w:rPr>
              <w:t>προσαυξημένης κατά το κόστος διοδίων – πλοίου κοκ.. Οι δαπάνες αποζημιώνονται από τον Δικαιούχο σύμφωνα με τα εφαρμοζόμενα για τους συνεργάτες που συμμετέχουν στο πρόγραμμα και αντιστοιχούν σε ισχύοντα αποδεκτά κόστη μετακίνησης των προγραμμάτων ΕΣΠΑ 2014 – 2020.</w:t>
            </w:r>
          </w:p>
        </w:tc>
      </w:tr>
      <w:tr w:rsidR="007031AC" w:rsidRPr="008E2A04" w14:paraId="21E8D939" w14:textId="77777777" w:rsidTr="005A5AD6">
        <w:tc>
          <w:tcPr>
            <w:tcW w:w="562" w:type="dxa"/>
          </w:tcPr>
          <w:p w14:paraId="59D5FEB6" w14:textId="77777777" w:rsidR="007031AC" w:rsidRPr="008E2A04" w:rsidRDefault="007031AC" w:rsidP="007031AC">
            <w:pPr>
              <w:pStyle w:val="a3"/>
              <w:numPr>
                <w:ilvl w:val="0"/>
                <w:numId w:val="1"/>
              </w:numPr>
              <w:ind w:left="0" w:firstLine="0"/>
              <w:jc w:val="center"/>
              <w:rPr>
                <w:sz w:val="18"/>
                <w:szCs w:val="18"/>
              </w:rPr>
            </w:pPr>
          </w:p>
        </w:tc>
        <w:tc>
          <w:tcPr>
            <w:tcW w:w="1898" w:type="dxa"/>
          </w:tcPr>
          <w:p w14:paraId="01998355" w14:textId="77777777" w:rsidR="007031AC" w:rsidRPr="008E2A04" w:rsidRDefault="007031AC" w:rsidP="005A5AD6">
            <w:pPr>
              <w:rPr>
                <w:sz w:val="18"/>
                <w:szCs w:val="18"/>
              </w:rPr>
            </w:pPr>
            <w:r w:rsidRPr="008E2A04">
              <w:rPr>
                <w:sz w:val="18"/>
                <w:szCs w:val="18"/>
              </w:rPr>
              <w:t xml:space="preserve">Ημερήσια αποζημίωση εισηγητών </w:t>
            </w:r>
          </w:p>
        </w:tc>
        <w:tc>
          <w:tcPr>
            <w:tcW w:w="1510" w:type="dxa"/>
          </w:tcPr>
          <w:p w14:paraId="795006FA" w14:textId="77777777" w:rsidR="007031AC" w:rsidRPr="008E2A04" w:rsidRDefault="007031AC" w:rsidP="005A5AD6">
            <w:pPr>
              <w:rPr>
                <w:sz w:val="18"/>
                <w:szCs w:val="18"/>
              </w:rPr>
            </w:pPr>
            <w:r>
              <w:rPr>
                <w:sz w:val="18"/>
                <w:szCs w:val="18"/>
              </w:rPr>
              <w:t xml:space="preserve">Ημέρα </w:t>
            </w:r>
          </w:p>
        </w:tc>
        <w:tc>
          <w:tcPr>
            <w:tcW w:w="1059" w:type="dxa"/>
          </w:tcPr>
          <w:p w14:paraId="0E28A062" w14:textId="77777777" w:rsidR="007031AC" w:rsidRPr="008E2A04" w:rsidRDefault="007031AC" w:rsidP="005A5AD6">
            <w:pPr>
              <w:rPr>
                <w:sz w:val="18"/>
                <w:szCs w:val="18"/>
              </w:rPr>
            </w:pPr>
          </w:p>
        </w:tc>
        <w:tc>
          <w:tcPr>
            <w:tcW w:w="1021" w:type="dxa"/>
          </w:tcPr>
          <w:p w14:paraId="479D7C7C" w14:textId="77777777" w:rsidR="007031AC" w:rsidRPr="008E2A04" w:rsidRDefault="007031AC" w:rsidP="005A5AD6">
            <w:pPr>
              <w:rPr>
                <w:sz w:val="18"/>
                <w:szCs w:val="18"/>
              </w:rPr>
            </w:pPr>
          </w:p>
        </w:tc>
        <w:tc>
          <w:tcPr>
            <w:tcW w:w="863" w:type="dxa"/>
          </w:tcPr>
          <w:p w14:paraId="7FBD7351" w14:textId="77777777" w:rsidR="007031AC" w:rsidRPr="008E2A04" w:rsidRDefault="007031AC" w:rsidP="005A5AD6">
            <w:pPr>
              <w:rPr>
                <w:sz w:val="18"/>
                <w:szCs w:val="18"/>
              </w:rPr>
            </w:pPr>
          </w:p>
        </w:tc>
        <w:tc>
          <w:tcPr>
            <w:tcW w:w="7257" w:type="dxa"/>
          </w:tcPr>
          <w:p w14:paraId="21FDD533" w14:textId="77777777" w:rsidR="007031AC" w:rsidRPr="00D04552" w:rsidRDefault="007031AC" w:rsidP="005A5AD6">
            <w:pPr>
              <w:rPr>
                <w:sz w:val="18"/>
                <w:szCs w:val="18"/>
              </w:rPr>
            </w:pPr>
            <w:r w:rsidRPr="00D04552">
              <w:rPr>
                <w:sz w:val="18"/>
                <w:szCs w:val="18"/>
              </w:rPr>
              <w:t>Περιλαμβάνει κόστος ημερήσιας αποζημίωσης των εισηγητών για τις ημέρες μετακίνησής τους. Οι δαπάνες αποζημιώνονται από τον Δικαιούχο σύμφωνα με τα εφαρμοζόμενα για τους συνεργάτες που συμμετέχουν στο πρόγραμμα και αντιστοιχούν σε ισχύοντα αποδεκτά κόστη των προγραμμάτων ΕΣΠΑ 2014 – 2020.</w:t>
            </w:r>
          </w:p>
        </w:tc>
      </w:tr>
      <w:tr w:rsidR="007031AC" w:rsidRPr="008E2A04" w14:paraId="42493607" w14:textId="77777777" w:rsidTr="005A5AD6">
        <w:tc>
          <w:tcPr>
            <w:tcW w:w="562" w:type="dxa"/>
          </w:tcPr>
          <w:p w14:paraId="7CE2356C" w14:textId="77777777" w:rsidR="007031AC" w:rsidRPr="008E2A04" w:rsidRDefault="007031AC" w:rsidP="007031AC">
            <w:pPr>
              <w:pStyle w:val="a3"/>
              <w:numPr>
                <w:ilvl w:val="0"/>
                <w:numId w:val="1"/>
              </w:numPr>
              <w:ind w:left="0" w:firstLine="0"/>
              <w:jc w:val="center"/>
              <w:rPr>
                <w:sz w:val="18"/>
                <w:szCs w:val="18"/>
              </w:rPr>
            </w:pPr>
          </w:p>
        </w:tc>
        <w:tc>
          <w:tcPr>
            <w:tcW w:w="1898" w:type="dxa"/>
          </w:tcPr>
          <w:p w14:paraId="0D2868A6" w14:textId="77777777" w:rsidR="007031AC" w:rsidRPr="008E2A04" w:rsidRDefault="007031AC" w:rsidP="005A5AD6">
            <w:pPr>
              <w:rPr>
                <w:sz w:val="18"/>
                <w:szCs w:val="18"/>
              </w:rPr>
            </w:pPr>
            <w:r w:rsidRPr="002F3CBD">
              <w:rPr>
                <w:sz w:val="18"/>
                <w:szCs w:val="18"/>
              </w:rPr>
              <w:t>Εκπαιδευτικό υλικό</w:t>
            </w:r>
          </w:p>
        </w:tc>
        <w:tc>
          <w:tcPr>
            <w:tcW w:w="1510" w:type="dxa"/>
          </w:tcPr>
          <w:p w14:paraId="624357E2" w14:textId="77777777" w:rsidR="007031AC" w:rsidRPr="008E2A04" w:rsidRDefault="007031AC" w:rsidP="005A5AD6">
            <w:pPr>
              <w:rPr>
                <w:sz w:val="18"/>
                <w:szCs w:val="18"/>
              </w:rPr>
            </w:pPr>
            <w:r>
              <w:rPr>
                <w:sz w:val="18"/>
                <w:szCs w:val="18"/>
              </w:rPr>
              <w:t xml:space="preserve">Αριθμός </w:t>
            </w:r>
            <w:proofErr w:type="spellStart"/>
            <w:r>
              <w:rPr>
                <w:sz w:val="18"/>
                <w:szCs w:val="18"/>
              </w:rPr>
              <w:t>επιμορφούμενων</w:t>
            </w:r>
            <w:proofErr w:type="spellEnd"/>
            <w:r>
              <w:rPr>
                <w:sz w:val="18"/>
                <w:szCs w:val="18"/>
              </w:rPr>
              <w:t xml:space="preserve"> </w:t>
            </w:r>
          </w:p>
        </w:tc>
        <w:tc>
          <w:tcPr>
            <w:tcW w:w="1059" w:type="dxa"/>
          </w:tcPr>
          <w:p w14:paraId="4C8F600D" w14:textId="77777777" w:rsidR="007031AC" w:rsidRPr="008E2A04" w:rsidRDefault="007031AC" w:rsidP="005A5AD6">
            <w:pPr>
              <w:rPr>
                <w:sz w:val="18"/>
                <w:szCs w:val="18"/>
              </w:rPr>
            </w:pPr>
          </w:p>
        </w:tc>
        <w:tc>
          <w:tcPr>
            <w:tcW w:w="1021" w:type="dxa"/>
          </w:tcPr>
          <w:p w14:paraId="3364C297" w14:textId="77777777" w:rsidR="007031AC" w:rsidRPr="008E2A04" w:rsidRDefault="007031AC" w:rsidP="005A5AD6">
            <w:pPr>
              <w:rPr>
                <w:sz w:val="18"/>
                <w:szCs w:val="18"/>
              </w:rPr>
            </w:pPr>
          </w:p>
        </w:tc>
        <w:tc>
          <w:tcPr>
            <w:tcW w:w="863" w:type="dxa"/>
          </w:tcPr>
          <w:p w14:paraId="3B89FBF7" w14:textId="77777777" w:rsidR="007031AC" w:rsidRPr="008E2A04" w:rsidRDefault="007031AC" w:rsidP="005A5AD6">
            <w:pPr>
              <w:rPr>
                <w:sz w:val="18"/>
                <w:szCs w:val="18"/>
              </w:rPr>
            </w:pPr>
          </w:p>
        </w:tc>
        <w:tc>
          <w:tcPr>
            <w:tcW w:w="7257" w:type="dxa"/>
          </w:tcPr>
          <w:p w14:paraId="3793F5CB" w14:textId="77777777" w:rsidR="007031AC" w:rsidRPr="00D04552" w:rsidRDefault="007031AC" w:rsidP="005A5AD6">
            <w:pPr>
              <w:rPr>
                <w:sz w:val="18"/>
                <w:szCs w:val="18"/>
              </w:rPr>
            </w:pPr>
            <w:r w:rsidRPr="00D04552">
              <w:rPr>
                <w:sz w:val="18"/>
                <w:szCs w:val="18"/>
              </w:rPr>
              <w:t>Το κόστος υπολογίζεται σε …… € ανά καταρτιζόμενο χωρίς να συμπεριλαμβάνεται ο ΦΠΑ και περιλαμβάνει ατομικό σετ σημειώσεων και συνοδευτικών υλικών καθώς και ψηφιακή διάθεση του εκπαιδευτικού υλικού.</w:t>
            </w:r>
          </w:p>
        </w:tc>
      </w:tr>
      <w:tr w:rsidR="007031AC" w:rsidRPr="008E2A04" w14:paraId="1DA25771" w14:textId="77777777" w:rsidTr="005A5AD6">
        <w:tc>
          <w:tcPr>
            <w:tcW w:w="562" w:type="dxa"/>
          </w:tcPr>
          <w:p w14:paraId="0DAA76C0" w14:textId="77777777" w:rsidR="007031AC" w:rsidRPr="008E2A04" w:rsidRDefault="007031AC" w:rsidP="007031AC">
            <w:pPr>
              <w:pStyle w:val="a3"/>
              <w:numPr>
                <w:ilvl w:val="0"/>
                <w:numId w:val="1"/>
              </w:numPr>
              <w:ind w:left="0" w:firstLine="0"/>
              <w:jc w:val="center"/>
              <w:rPr>
                <w:sz w:val="18"/>
                <w:szCs w:val="18"/>
              </w:rPr>
            </w:pPr>
          </w:p>
        </w:tc>
        <w:tc>
          <w:tcPr>
            <w:tcW w:w="1898" w:type="dxa"/>
          </w:tcPr>
          <w:p w14:paraId="5F9A4CCF" w14:textId="77777777" w:rsidR="007031AC" w:rsidRPr="008E2A04" w:rsidRDefault="007031AC" w:rsidP="005A5AD6">
            <w:pPr>
              <w:rPr>
                <w:sz w:val="18"/>
                <w:szCs w:val="18"/>
              </w:rPr>
            </w:pPr>
            <w:r>
              <w:rPr>
                <w:sz w:val="18"/>
                <w:szCs w:val="18"/>
              </w:rPr>
              <w:t xml:space="preserve">Διατροφή εκπαιδευομένων </w:t>
            </w:r>
          </w:p>
        </w:tc>
        <w:tc>
          <w:tcPr>
            <w:tcW w:w="1510" w:type="dxa"/>
          </w:tcPr>
          <w:p w14:paraId="3D818FB8" w14:textId="77777777" w:rsidR="007031AC" w:rsidRPr="008E2A04" w:rsidRDefault="007031AC" w:rsidP="005A5AD6">
            <w:pPr>
              <w:rPr>
                <w:sz w:val="18"/>
                <w:szCs w:val="18"/>
              </w:rPr>
            </w:pPr>
          </w:p>
        </w:tc>
        <w:tc>
          <w:tcPr>
            <w:tcW w:w="1059" w:type="dxa"/>
          </w:tcPr>
          <w:p w14:paraId="2E735C9D" w14:textId="77777777" w:rsidR="007031AC" w:rsidRPr="008E2A04" w:rsidRDefault="007031AC" w:rsidP="005A5AD6">
            <w:pPr>
              <w:rPr>
                <w:sz w:val="18"/>
                <w:szCs w:val="18"/>
              </w:rPr>
            </w:pPr>
          </w:p>
        </w:tc>
        <w:tc>
          <w:tcPr>
            <w:tcW w:w="1021" w:type="dxa"/>
          </w:tcPr>
          <w:p w14:paraId="1AB4B38D" w14:textId="77777777" w:rsidR="007031AC" w:rsidRPr="008E2A04" w:rsidRDefault="007031AC" w:rsidP="005A5AD6">
            <w:pPr>
              <w:rPr>
                <w:sz w:val="18"/>
                <w:szCs w:val="18"/>
              </w:rPr>
            </w:pPr>
          </w:p>
        </w:tc>
        <w:tc>
          <w:tcPr>
            <w:tcW w:w="863" w:type="dxa"/>
          </w:tcPr>
          <w:p w14:paraId="2158EAC3" w14:textId="77777777" w:rsidR="007031AC" w:rsidRPr="008E2A04" w:rsidRDefault="007031AC" w:rsidP="005A5AD6">
            <w:pPr>
              <w:rPr>
                <w:sz w:val="18"/>
                <w:szCs w:val="18"/>
              </w:rPr>
            </w:pPr>
          </w:p>
        </w:tc>
        <w:tc>
          <w:tcPr>
            <w:tcW w:w="7257" w:type="dxa"/>
          </w:tcPr>
          <w:p w14:paraId="6B32F9B4" w14:textId="77777777" w:rsidR="007031AC" w:rsidRPr="00D04552" w:rsidRDefault="007031AC" w:rsidP="005A5AD6">
            <w:pPr>
              <w:rPr>
                <w:sz w:val="18"/>
                <w:szCs w:val="18"/>
              </w:rPr>
            </w:pPr>
            <w:r w:rsidRPr="00D04552">
              <w:rPr>
                <w:sz w:val="18"/>
                <w:szCs w:val="18"/>
              </w:rPr>
              <w:t xml:space="preserve">Το κόστος υπολογίζεται σε ….. € ανά καταρτιζόμενο ανά ημέρα εκπαίδευσης καταρτιζόμενο χωρίς να συμπεριλαμβάνεται ο ΦΠΑ και περιλαμβάνει καφέ </w:t>
            </w:r>
            <w:proofErr w:type="spellStart"/>
            <w:r w:rsidRPr="00D04552">
              <w:rPr>
                <w:sz w:val="18"/>
                <w:szCs w:val="18"/>
              </w:rPr>
              <w:t>καθόλη</w:t>
            </w:r>
            <w:proofErr w:type="spellEnd"/>
            <w:r w:rsidRPr="00D04552">
              <w:rPr>
                <w:sz w:val="18"/>
                <w:szCs w:val="18"/>
              </w:rPr>
              <w:t xml:space="preserve"> τη διάρκεια του εργαστηρίου, χυμό και ελαφρύ σνακ. Είναι χαμηλότερο από αντίστοιχες εκτιμήσεις κόστους που περιλαμβάνονται σε προσκλήσεις υποβολής προσφορών φορέων του δημοσίου και κρίνεται απολύτως εύλογο.</w:t>
            </w:r>
          </w:p>
        </w:tc>
      </w:tr>
      <w:tr w:rsidR="007031AC" w:rsidRPr="008E2A04" w14:paraId="3EBDB28E" w14:textId="77777777" w:rsidTr="005A5AD6">
        <w:tc>
          <w:tcPr>
            <w:tcW w:w="562" w:type="dxa"/>
          </w:tcPr>
          <w:p w14:paraId="78015700" w14:textId="77777777" w:rsidR="007031AC" w:rsidRPr="008E2A04" w:rsidRDefault="007031AC" w:rsidP="007031AC">
            <w:pPr>
              <w:pStyle w:val="a3"/>
              <w:numPr>
                <w:ilvl w:val="0"/>
                <w:numId w:val="1"/>
              </w:numPr>
              <w:ind w:left="0" w:firstLine="0"/>
              <w:jc w:val="center"/>
              <w:rPr>
                <w:sz w:val="18"/>
                <w:szCs w:val="18"/>
              </w:rPr>
            </w:pPr>
          </w:p>
        </w:tc>
        <w:tc>
          <w:tcPr>
            <w:tcW w:w="1898" w:type="dxa"/>
          </w:tcPr>
          <w:p w14:paraId="667389BE" w14:textId="77777777" w:rsidR="007031AC" w:rsidRPr="008E2A04" w:rsidRDefault="007031AC" w:rsidP="005A5AD6">
            <w:pPr>
              <w:rPr>
                <w:sz w:val="18"/>
                <w:szCs w:val="18"/>
              </w:rPr>
            </w:pPr>
            <w:r>
              <w:rPr>
                <w:sz w:val="18"/>
                <w:szCs w:val="18"/>
              </w:rPr>
              <w:t xml:space="preserve">Αμοιβή επιστημονικού υπευθύνου </w:t>
            </w:r>
          </w:p>
        </w:tc>
        <w:tc>
          <w:tcPr>
            <w:tcW w:w="1510" w:type="dxa"/>
          </w:tcPr>
          <w:p w14:paraId="797829D8" w14:textId="77777777" w:rsidR="007031AC" w:rsidRPr="008E2A04" w:rsidRDefault="007031AC" w:rsidP="005A5AD6">
            <w:pPr>
              <w:rPr>
                <w:sz w:val="18"/>
                <w:szCs w:val="18"/>
              </w:rPr>
            </w:pPr>
            <w:r>
              <w:rPr>
                <w:sz w:val="18"/>
                <w:szCs w:val="18"/>
              </w:rPr>
              <w:t xml:space="preserve">Κατ’ αποκοπή </w:t>
            </w:r>
          </w:p>
        </w:tc>
        <w:tc>
          <w:tcPr>
            <w:tcW w:w="1059" w:type="dxa"/>
          </w:tcPr>
          <w:p w14:paraId="11EA2BEC" w14:textId="77777777" w:rsidR="007031AC" w:rsidRPr="008E2A04" w:rsidRDefault="007031AC" w:rsidP="005A5AD6">
            <w:pPr>
              <w:rPr>
                <w:sz w:val="18"/>
                <w:szCs w:val="18"/>
              </w:rPr>
            </w:pPr>
          </w:p>
        </w:tc>
        <w:tc>
          <w:tcPr>
            <w:tcW w:w="1021" w:type="dxa"/>
          </w:tcPr>
          <w:p w14:paraId="5FA3B84D" w14:textId="77777777" w:rsidR="007031AC" w:rsidRPr="008E2A04" w:rsidRDefault="007031AC" w:rsidP="005A5AD6">
            <w:pPr>
              <w:rPr>
                <w:sz w:val="18"/>
                <w:szCs w:val="18"/>
              </w:rPr>
            </w:pPr>
          </w:p>
        </w:tc>
        <w:tc>
          <w:tcPr>
            <w:tcW w:w="863" w:type="dxa"/>
          </w:tcPr>
          <w:p w14:paraId="26E24B53" w14:textId="77777777" w:rsidR="007031AC" w:rsidRPr="008E2A04" w:rsidRDefault="007031AC" w:rsidP="005A5AD6">
            <w:pPr>
              <w:rPr>
                <w:sz w:val="18"/>
                <w:szCs w:val="18"/>
              </w:rPr>
            </w:pPr>
          </w:p>
        </w:tc>
        <w:tc>
          <w:tcPr>
            <w:tcW w:w="7257" w:type="dxa"/>
          </w:tcPr>
          <w:p w14:paraId="52707177" w14:textId="77777777" w:rsidR="007031AC" w:rsidRPr="00D04552" w:rsidRDefault="007031AC" w:rsidP="005A5AD6">
            <w:pPr>
              <w:rPr>
                <w:sz w:val="18"/>
                <w:szCs w:val="18"/>
              </w:rPr>
            </w:pPr>
            <w:r w:rsidRPr="00D04552">
              <w:rPr>
                <w:sz w:val="18"/>
                <w:szCs w:val="18"/>
              </w:rPr>
              <w:t xml:space="preserve">Η αμοιβή για την απασχόληση </w:t>
            </w:r>
            <w:proofErr w:type="spellStart"/>
            <w:r w:rsidRPr="00D04552">
              <w:rPr>
                <w:sz w:val="18"/>
                <w:szCs w:val="18"/>
              </w:rPr>
              <w:t>καθόλη</w:t>
            </w:r>
            <w:proofErr w:type="spellEnd"/>
            <w:r w:rsidRPr="00D04552">
              <w:rPr>
                <w:sz w:val="18"/>
                <w:szCs w:val="18"/>
              </w:rPr>
              <w:t xml:space="preserve"> τη διάρκεια του έργου είναι απολύτως εύλογη καθώς ……………………………………….</w:t>
            </w:r>
          </w:p>
        </w:tc>
      </w:tr>
      <w:tr w:rsidR="007031AC" w:rsidRPr="008E2A04" w14:paraId="32AA37DB" w14:textId="77777777" w:rsidTr="005A5AD6">
        <w:tc>
          <w:tcPr>
            <w:tcW w:w="562" w:type="dxa"/>
          </w:tcPr>
          <w:p w14:paraId="0E77C0A3" w14:textId="77777777" w:rsidR="007031AC" w:rsidRPr="008E2A04" w:rsidRDefault="007031AC" w:rsidP="007031AC">
            <w:pPr>
              <w:pStyle w:val="a3"/>
              <w:numPr>
                <w:ilvl w:val="0"/>
                <w:numId w:val="1"/>
              </w:numPr>
              <w:ind w:left="0" w:firstLine="0"/>
              <w:jc w:val="center"/>
              <w:rPr>
                <w:sz w:val="18"/>
                <w:szCs w:val="18"/>
              </w:rPr>
            </w:pPr>
          </w:p>
        </w:tc>
        <w:tc>
          <w:tcPr>
            <w:tcW w:w="1898" w:type="dxa"/>
          </w:tcPr>
          <w:p w14:paraId="2325F8E5" w14:textId="77777777" w:rsidR="007031AC" w:rsidRDefault="007031AC" w:rsidP="005A5AD6">
            <w:pPr>
              <w:rPr>
                <w:sz w:val="18"/>
                <w:szCs w:val="18"/>
              </w:rPr>
            </w:pPr>
            <w:r>
              <w:rPr>
                <w:sz w:val="18"/>
                <w:szCs w:val="18"/>
              </w:rPr>
              <w:t xml:space="preserve">Αμοιβή Συντονιστή Προγράμματος </w:t>
            </w:r>
          </w:p>
        </w:tc>
        <w:tc>
          <w:tcPr>
            <w:tcW w:w="1510" w:type="dxa"/>
          </w:tcPr>
          <w:p w14:paraId="02CA2E34" w14:textId="77777777" w:rsidR="007031AC" w:rsidRPr="008E2A04" w:rsidRDefault="007031AC" w:rsidP="005A5AD6">
            <w:pPr>
              <w:rPr>
                <w:sz w:val="18"/>
                <w:szCs w:val="18"/>
              </w:rPr>
            </w:pPr>
            <w:r>
              <w:rPr>
                <w:sz w:val="18"/>
                <w:szCs w:val="18"/>
              </w:rPr>
              <w:t xml:space="preserve">Κατ’ αποκοπή </w:t>
            </w:r>
          </w:p>
        </w:tc>
        <w:tc>
          <w:tcPr>
            <w:tcW w:w="1059" w:type="dxa"/>
          </w:tcPr>
          <w:p w14:paraId="215B3F88" w14:textId="77777777" w:rsidR="007031AC" w:rsidRPr="008E2A04" w:rsidRDefault="007031AC" w:rsidP="005A5AD6">
            <w:pPr>
              <w:rPr>
                <w:sz w:val="18"/>
                <w:szCs w:val="18"/>
              </w:rPr>
            </w:pPr>
          </w:p>
        </w:tc>
        <w:tc>
          <w:tcPr>
            <w:tcW w:w="1021" w:type="dxa"/>
          </w:tcPr>
          <w:p w14:paraId="44A1188E" w14:textId="77777777" w:rsidR="007031AC" w:rsidRPr="008E2A04" w:rsidRDefault="007031AC" w:rsidP="005A5AD6">
            <w:pPr>
              <w:rPr>
                <w:sz w:val="18"/>
                <w:szCs w:val="18"/>
              </w:rPr>
            </w:pPr>
          </w:p>
        </w:tc>
        <w:tc>
          <w:tcPr>
            <w:tcW w:w="863" w:type="dxa"/>
          </w:tcPr>
          <w:p w14:paraId="7337C963" w14:textId="77777777" w:rsidR="007031AC" w:rsidRPr="008E2A04" w:rsidRDefault="007031AC" w:rsidP="005A5AD6">
            <w:pPr>
              <w:rPr>
                <w:sz w:val="18"/>
                <w:szCs w:val="18"/>
              </w:rPr>
            </w:pPr>
          </w:p>
        </w:tc>
        <w:tc>
          <w:tcPr>
            <w:tcW w:w="7257" w:type="dxa"/>
          </w:tcPr>
          <w:p w14:paraId="3E35D7F2" w14:textId="77777777" w:rsidR="007031AC" w:rsidRPr="008E2A04" w:rsidRDefault="007031AC" w:rsidP="005A5AD6">
            <w:pPr>
              <w:rPr>
                <w:sz w:val="18"/>
                <w:szCs w:val="18"/>
              </w:rPr>
            </w:pPr>
            <w:r w:rsidRPr="002F3CBD">
              <w:rPr>
                <w:sz w:val="18"/>
                <w:szCs w:val="18"/>
              </w:rPr>
              <w:t xml:space="preserve">Η αμοιβή για την απασχόληση </w:t>
            </w:r>
            <w:proofErr w:type="spellStart"/>
            <w:r w:rsidRPr="002F3CBD">
              <w:rPr>
                <w:sz w:val="18"/>
                <w:szCs w:val="18"/>
              </w:rPr>
              <w:t>καθόλη</w:t>
            </w:r>
            <w:proofErr w:type="spellEnd"/>
            <w:r>
              <w:rPr>
                <w:sz w:val="18"/>
                <w:szCs w:val="18"/>
              </w:rPr>
              <w:t xml:space="preserve"> </w:t>
            </w:r>
            <w:r w:rsidRPr="002F3CBD">
              <w:rPr>
                <w:sz w:val="18"/>
                <w:szCs w:val="18"/>
              </w:rPr>
              <w:t>τη διάρκεια του έργου είναι απολύτως</w:t>
            </w:r>
            <w:r>
              <w:rPr>
                <w:sz w:val="18"/>
                <w:szCs w:val="18"/>
              </w:rPr>
              <w:t xml:space="preserve"> </w:t>
            </w:r>
            <w:r w:rsidRPr="002F3CBD">
              <w:rPr>
                <w:sz w:val="18"/>
                <w:szCs w:val="18"/>
              </w:rPr>
              <w:t xml:space="preserve">εύλογη καθώς </w:t>
            </w:r>
            <w:r>
              <w:rPr>
                <w:sz w:val="18"/>
                <w:szCs w:val="18"/>
              </w:rPr>
              <w:t>…………………………………………..</w:t>
            </w:r>
            <w:r w:rsidRPr="002F3CBD">
              <w:rPr>
                <w:sz w:val="18"/>
                <w:szCs w:val="18"/>
              </w:rPr>
              <w:t>.</w:t>
            </w:r>
          </w:p>
        </w:tc>
      </w:tr>
      <w:tr w:rsidR="007031AC" w:rsidRPr="008E2A04" w14:paraId="640B983F" w14:textId="77777777" w:rsidTr="005A5AD6">
        <w:tc>
          <w:tcPr>
            <w:tcW w:w="562" w:type="dxa"/>
          </w:tcPr>
          <w:p w14:paraId="472D9756" w14:textId="77777777" w:rsidR="007031AC" w:rsidRPr="008E2A04" w:rsidRDefault="007031AC" w:rsidP="007031AC">
            <w:pPr>
              <w:pStyle w:val="a3"/>
              <w:numPr>
                <w:ilvl w:val="0"/>
                <w:numId w:val="1"/>
              </w:numPr>
              <w:ind w:left="0" w:firstLine="0"/>
              <w:jc w:val="center"/>
              <w:rPr>
                <w:sz w:val="18"/>
                <w:szCs w:val="18"/>
              </w:rPr>
            </w:pPr>
          </w:p>
        </w:tc>
        <w:tc>
          <w:tcPr>
            <w:tcW w:w="1898" w:type="dxa"/>
          </w:tcPr>
          <w:p w14:paraId="3B13A2B9" w14:textId="77777777" w:rsidR="007031AC" w:rsidRDefault="007031AC" w:rsidP="005A5AD6">
            <w:pPr>
              <w:rPr>
                <w:sz w:val="18"/>
                <w:szCs w:val="18"/>
              </w:rPr>
            </w:pPr>
            <w:r>
              <w:rPr>
                <w:sz w:val="18"/>
                <w:szCs w:val="18"/>
              </w:rPr>
              <w:t xml:space="preserve">Αμοιβή διοικητικού προσωπικού </w:t>
            </w:r>
          </w:p>
        </w:tc>
        <w:tc>
          <w:tcPr>
            <w:tcW w:w="1510" w:type="dxa"/>
          </w:tcPr>
          <w:p w14:paraId="7B565CEF" w14:textId="77777777" w:rsidR="007031AC" w:rsidRDefault="007031AC" w:rsidP="005A5AD6">
            <w:pPr>
              <w:rPr>
                <w:sz w:val="18"/>
                <w:szCs w:val="18"/>
              </w:rPr>
            </w:pPr>
            <w:r>
              <w:rPr>
                <w:sz w:val="18"/>
                <w:szCs w:val="18"/>
              </w:rPr>
              <w:t xml:space="preserve">Κατ’ αποκοπή </w:t>
            </w:r>
          </w:p>
        </w:tc>
        <w:tc>
          <w:tcPr>
            <w:tcW w:w="1059" w:type="dxa"/>
          </w:tcPr>
          <w:p w14:paraId="3B3832D6" w14:textId="77777777" w:rsidR="007031AC" w:rsidRPr="008E2A04" w:rsidRDefault="007031AC" w:rsidP="005A5AD6">
            <w:pPr>
              <w:rPr>
                <w:sz w:val="18"/>
                <w:szCs w:val="18"/>
              </w:rPr>
            </w:pPr>
          </w:p>
        </w:tc>
        <w:tc>
          <w:tcPr>
            <w:tcW w:w="1021" w:type="dxa"/>
          </w:tcPr>
          <w:p w14:paraId="760318E0" w14:textId="77777777" w:rsidR="007031AC" w:rsidRPr="008E2A04" w:rsidRDefault="007031AC" w:rsidP="005A5AD6">
            <w:pPr>
              <w:rPr>
                <w:sz w:val="18"/>
                <w:szCs w:val="18"/>
              </w:rPr>
            </w:pPr>
          </w:p>
        </w:tc>
        <w:tc>
          <w:tcPr>
            <w:tcW w:w="863" w:type="dxa"/>
          </w:tcPr>
          <w:p w14:paraId="6FDE411C" w14:textId="77777777" w:rsidR="007031AC" w:rsidRPr="008E2A04" w:rsidRDefault="007031AC" w:rsidP="005A5AD6">
            <w:pPr>
              <w:rPr>
                <w:sz w:val="18"/>
                <w:szCs w:val="18"/>
              </w:rPr>
            </w:pPr>
          </w:p>
        </w:tc>
        <w:tc>
          <w:tcPr>
            <w:tcW w:w="7257" w:type="dxa"/>
          </w:tcPr>
          <w:p w14:paraId="3C74B334" w14:textId="77777777" w:rsidR="007031AC" w:rsidRPr="002F3CBD" w:rsidRDefault="007031AC" w:rsidP="005A5AD6">
            <w:pPr>
              <w:rPr>
                <w:sz w:val="18"/>
                <w:szCs w:val="18"/>
              </w:rPr>
            </w:pPr>
            <w:r w:rsidRPr="002F3CBD">
              <w:rPr>
                <w:sz w:val="18"/>
                <w:szCs w:val="18"/>
              </w:rPr>
              <w:t xml:space="preserve">Η αμοιβή για την απασχόληση </w:t>
            </w:r>
            <w:proofErr w:type="spellStart"/>
            <w:r w:rsidRPr="002F3CBD">
              <w:rPr>
                <w:sz w:val="18"/>
                <w:szCs w:val="18"/>
              </w:rPr>
              <w:t>καθόλη</w:t>
            </w:r>
            <w:proofErr w:type="spellEnd"/>
            <w:r>
              <w:rPr>
                <w:sz w:val="18"/>
                <w:szCs w:val="18"/>
              </w:rPr>
              <w:t xml:space="preserve"> </w:t>
            </w:r>
            <w:r w:rsidRPr="002F3CBD">
              <w:rPr>
                <w:sz w:val="18"/>
                <w:szCs w:val="18"/>
              </w:rPr>
              <w:t>τη διάρκεια του έργου είναι απολύτως</w:t>
            </w:r>
            <w:r>
              <w:rPr>
                <w:sz w:val="18"/>
                <w:szCs w:val="18"/>
              </w:rPr>
              <w:t xml:space="preserve"> </w:t>
            </w:r>
            <w:r w:rsidRPr="002F3CBD">
              <w:rPr>
                <w:sz w:val="18"/>
                <w:szCs w:val="18"/>
              </w:rPr>
              <w:t xml:space="preserve">εύλογη καθώς </w:t>
            </w:r>
            <w:r>
              <w:rPr>
                <w:sz w:val="18"/>
                <w:szCs w:val="18"/>
              </w:rPr>
              <w:t>…………………………………………..</w:t>
            </w:r>
            <w:r w:rsidRPr="002F3CBD">
              <w:rPr>
                <w:sz w:val="18"/>
                <w:szCs w:val="18"/>
              </w:rPr>
              <w:t>.</w:t>
            </w:r>
          </w:p>
        </w:tc>
      </w:tr>
      <w:tr w:rsidR="007031AC" w:rsidRPr="008E2A04" w14:paraId="4CF12998" w14:textId="77777777" w:rsidTr="00D04552">
        <w:tc>
          <w:tcPr>
            <w:tcW w:w="562" w:type="dxa"/>
          </w:tcPr>
          <w:p w14:paraId="2BDC983B" w14:textId="77777777" w:rsidR="007031AC" w:rsidRPr="008E2A04" w:rsidRDefault="007031AC" w:rsidP="007031AC">
            <w:pPr>
              <w:pStyle w:val="a3"/>
              <w:numPr>
                <w:ilvl w:val="0"/>
                <w:numId w:val="1"/>
              </w:numPr>
              <w:ind w:left="0" w:firstLine="0"/>
              <w:jc w:val="center"/>
              <w:rPr>
                <w:sz w:val="18"/>
                <w:szCs w:val="18"/>
              </w:rPr>
            </w:pPr>
          </w:p>
        </w:tc>
        <w:tc>
          <w:tcPr>
            <w:tcW w:w="1898" w:type="dxa"/>
          </w:tcPr>
          <w:p w14:paraId="48C8E620" w14:textId="77777777" w:rsidR="007031AC" w:rsidRDefault="007031AC" w:rsidP="005A5AD6">
            <w:pPr>
              <w:rPr>
                <w:sz w:val="18"/>
                <w:szCs w:val="18"/>
              </w:rPr>
            </w:pPr>
            <w:r>
              <w:rPr>
                <w:sz w:val="18"/>
                <w:szCs w:val="18"/>
              </w:rPr>
              <w:t xml:space="preserve">Δαπάνες προβολής </w:t>
            </w:r>
          </w:p>
        </w:tc>
        <w:tc>
          <w:tcPr>
            <w:tcW w:w="1510" w:type="dxa"/>
          </w:tcPr>
          <w:p w14:paraId="5E313988" w14:textId="77777777" w:rsidR="007031AC" w:rsidRDefault="007031AC" w:rsidP="005A5AD6">
            <w:pPr>
              <w:rPr>
                <w:sz w:val="18"/>
                <w:szCs w:val="18"/>
              </w:rPr>
            </w:pPr>
            <w:r>
              <w:rPr>
                <w:sz w:val="18"/>
                <w:szCs w:val="18"/>
              </w:rPr>
              <w:t>Κατ’ αποκοπή</w:t>
            </w:r>
          </w:p>
        </w:tc>
        <w:tc>
          <w:tcPr>
            <w:tcW w:w="1059" w:type="dxa"/>
          </w:tcPr>
          <w:p w14:paraId="2179036E" w14:textId="77777777" w:rsidR="007031AC" w:rsidRPr="008E2A04" w:rsidRDefault="007031AC" w:rsidP="005A5AD6">
            <w:pPr>
              <w:rPr>
                <w:sz w:val="18"/>
                <w:szCs w:val="18"/>
              </w:rPr>
            </w:pPr>
          </w:p>
        </w:tc>
        <w:tc>
          <w:tcPr>
            <w:tcW w:w="1021" w:type="dxa"/>
          </w:tcPr>
          <w:p w14:paraId="3A855174" w14:textId="77777777" w:rsidR="007031AC" w:rsidRPr="008E2A04" w:rsidRDefault="007031AC" w:rsidP="005A5AD6">
            <w:pPr>
              <w:rPr>
                <w:sz w:val="18"/>
                <w:szCs w:val="18"/>
              </w:rPr>
            </w:pPr>
          </w:p>
        </w:tc>
        <w:tc>
          <w:tcPr>
            <w:tcW w:w="863" w:type="dxa"/>
          </w:tcPr>
          <w:p w14:paraId="2792955A" w14:textId="77777777" w:rsidR="007031AC" w:rsidRPr="008E2A04" w:rsidRDefault="007031AC" w:rsidP="005A5AD6">
            <w:pPr>
              <w:rPr>
                <w:sz w:val="18"/>
                <w:szCs w:val="18"/>
              </w:rPr>
            </w:pPr>
          </w:p>
        </w:tc>
        <w:tc>
          <w:tcPr>
            <w:tcW w:w="7257" w:type="dxa"/>
            <w:shd w:val="clear" w:color="auto" w:fill="auto"/>
          </w:tcPr>
          <w:p w14:paraId="3D7858BD" w14:textId="77777777" w:rsidR="007031AC" w:rsidRPr="00D04552" w:rsidRDefault="007031AC" w:rsidP="005A5AD6">
            <w:pPr>
              <w:rPr>
                <w:sz w:val="18"/>
                <w:szCs w:val="18"/>
              </w:rPr>
            </w:pPr>
            <w:r w:rsidRPr="00D04552">
              <w:rPr>
                <w:sz w:val="18"/>
                <w:szCs w:val="18"/>
              </w:rPr>
              <w:t xml:space="preserve">Οι δαπάνες προβολής κρίνονται απολύτως εύλογες καθώς για το σύνολο της χρονικής διάρκειας υλοποίησης του έργου ανέρχονται σε ………….. € και περιλαμβάνουν ………………….. , δημοσιεύσεις σε ιστοσελίδες, &amp; αναρτήσεις σε μέσα κοινωνικής δικτύωσης. Το κόστος είναι χαμηλότερο από  …………………. </w:t>
            </w:r>
          </w:p>
        </w:tc>
      </w:tr>
      <w:tr w:rsidR="007031AC" w:rsidRPr="008E2A04" w14:paraId="656B7780" w14:textId="77777777" w:rsidTr="00D04552">
        <w:tc>
          <w:tcPr>
            <w:tcW w:w="562" w:type="dxa"/>
          </w:tcPr>
          <w:p w14:paraId="5AD58B60" w14:textId="77777777" w:rsidR="007031AC" w:rsidRPr="008E2A04" w:rsidRDefault="007031AC" w:rsidP="007031AC">
            <w:pPr>
              <w:pStyle w:val="a3"/>
              <w:numPr>
                <w:ilvl w:val="0"/>
                <w:numId w:val="1"/>
              </w:numPr>
              <w:ind w:left="0" w:firstLine="0"/>
              <w:jc w:val="center"/>
              <w:rPr>
                <w:sz w:val="18"/>
                <w:szCs w:val="18"/>
              </w:rPr>
            </w:pPr>
          </w:p>
        </w:tc>
        <w:tc>
          <w:tcPr>
            <w:tcW w:w="1898" w:type="dxa"/>
          </w:tcPr>
          <w:p w14:paraId="4D50D5F0" w14:textId="77777777" w:rsidR="007031AC" w:rsidRDefault="007031AC" w:rsidP="005A5AD6">
            <w:pPr>
              <w:rPr>
                <w:sz w:val="18"/>
                <w:szCs w:val="18"/>
              </w:rPr>
            </w:pPr>
            <w:r>
              <w:rPr>
                <w:sz w:val="18"/>
                <w:szCs w:val="18"/>
              </w:rPr>
              <w:t xml:space="preserve">Αναλώσιμα </w:t>
            </w:r>
          </w:p>
        </w:tc>
        <w:tc>
          <w:tcPr>
            <w:tcW w:w="1510" w:type="dxa"/>
          </w:tcPr>
          <w:p w14:paraId="312C3FE4" w14:textId="77777777" w:rsidR="007031AC" w:rsidRDefault="007031AC" w:rsidP="005A5AD6">
            <w:pPr>
              <w:rPr>
                <w:sz w:val="18"/>
                <w:szCs w:val="18"/>
              </w:rPr>
            </w:pPr>
            <w:r>
              <w:rPr>
                <w:sz w:val="18"/>
                <w:szCs w:val="18"/>
              </w:rPr>
              <w:t>Κατ’ αποκοπή</w:t>
            </w:r>
          </w:p>
        </w:tc>
        <w:tc>
          <w:tcPr>
            <w:tcW w:w="1059" w:type="dxa"/>
          </w:tcPr>
          <w:p w14:paraId="099BD04B" w14:textId="77777777" w:rsidR="007031AC" w:rsidRPr="008E2A04" w:rsidRDefault="007031AC" w:rsidP="005A5AD6">
            <w:pPr>
              <w:rPr>
                <w:sz w:val="18"/>
                <w:szCs w:val="18"/>
              </w:rPr>
            </w:pPr>
          </w:p>
        </w:tc>
        <w:tc>
          <w:tcPr>
            <w:tcW w:w="1021" w:type="dxa"/>
          </w:tcPr>
          <w:p w14:paraId="39928525" w14:textId="77777777" w:rsidR="007031AC" w:rsidRPr="008E2A04" w:rsidRDefault="007031AC" w:rsidP="005A5AD6">
            <w:pPr>
              <w:rPr>
                <w:sz w:val="18"/>
                <w:szCs w:val="18"/>
              </w:rPr>
            </w:pPr>
          </w:p>
        </w:tc>
        <w:tc>
          <w:tcPr>
            <w:tcW w:w="863" w:type="dxa"/>
          </w:tcPr>
          <w:p w14:paraId="450AA340" w14:textId="77777777" w:rsidR="007031AC" w:rsidRPr="008E2A04" w:rsidRDefault="007031AC" w:rsidP="005A5AD6">
            <w:pPr>
              <w:rPr>
                <w:sz w:val="18"/>
                <w:szCs w:val="18"/>
              </w:rPr>
            </w:pPr>
          </w:p>
        </w:tc>
        <w:tc>
          <w:tcPr>
            <w:tcW w:w="7257" w:type="dxa"/>
            <w:shd w:val="clear" w:color="auto" w:fill="auto"/>
          </w:tcPr>
          <w:p w14:paraId="44259AAD" w14:textId="77777777" w:rsidR="007031AC" w:rsidRPr="00D04552" w:rsidRDefault="007031AC" w:rsidP="005A5AD6">
            <w:pPr>
              <w:rPr>
                <w:sz w:val="18"/>
                <w:szCs w:val="18"/>
              </w:rPr>
            </w:pPr>
            <w:r w:rsidRPr="00D04552">
              <w:rPr>
                <w:sz w:val="18"/>
                <w:szCs w:val="18"/>
              </w:rPr>
              <w:t xml:space="preserve">Οι δαπάνες αναλωσίμων ανέρχονται προϋπολογιστικά στο …… % του κόστους του </w:t>
            </w:r>
            <w:proofErr w:type="spellStart"/>
            <w:r w:rsidRPr="00D04552">
              <w:rPr>
                <w:sz w:val="18"/>
                <w:szCs w:val="18"/>
              </w:rPr>
              <w:t>ανθρωποχρόνου</w:t>
            </w:r>
            <w:proofErr w:type="spellEnd"/>
            <w:r w:rsidRPr="00D04552">
              <w:rPr>
                <w:sz w:val="18"/>
                <w:szCs w:val="18"/>
              </w:rPr>
              <w:t xml:space="preserve"> που περιλαμβάνεται στο έργο. Οριστικοποιούνται απολογιστικά βάσει</w:t>
            </w:r>
          </w:p>
          <w:p w14:paraId="71ABC32D" w14:textId="77777777" w:rsidR="007031AC" w:rsidRPr="00D04552" w:rsidRDefault="007031AC" w:rsidP="005A5AD6">
            <w:pPr>
              <w:rPr>
                <w:sz w:val="18"/>
                <w:szCs w:val="18"/>
              </w:rPr>
            </w:pPr>
            <w:r w:rsidRPr="00D04552">
              <w:rPr>
                <w:sz w:val="18"/>
                <w:szCs w:val="18"/>
              </w:rPr>
              <w:t>της αξίας αγοράς τους</w:t>
            </w:r>
          </w:p>
        </w:tc>
      </w:tr>
      <w:tr w:rsidR="007031AC" w:rsidRPr="008E2A04" w14:paraId="64B6ADC1" w14:textId="77777777" w:rsidTr="00D04552">
        <w:tc>
          <w:tcPr>
            <w:tcW w:w="562" w:type="dxa"/>
          </w:tcPr>
          <w:p w14:paraId="66D467E7" w14:textId="77777777" w:rsidR="007031AC" w:rsidRPr="008E2A04" w:rsidRDefault="007031AC" w:rsidP="007031AC">
            <w:pPr>
              <w:pStyle w:val="a3"/>
              <w:numPr>
                <w:ilvl w:val="0"/>
                <w:numId w:val="1"/>
              </w:numPr>
              <w:ind w:left="0" w:firstLine="0"/>
              <w:jc w:val="center"/>
              <w:rPr>
                <w:sz w:val="18"/>
                <w:szCs w:val="18"/>
              </w:rPr>
            </w:pPr>
          </w:p>
        </w:tc>
        <w:tc>
          <w:tcPr>
            <w:tcW w:w="1898" w:type="dxa"/>
          </w:tcPr>
          <w:p w14:paraId="7DA2F32A" w14:textId="77777777" w:rsidR="007031AC" w:rsidRDefault="007031AC" w:rsidP="005A5AD6">
            <w:pPr>
              <w:rPr>
                <w:sz w:val="18"/>
                <w:szCs w:val="18"/>
              </w:rPr>
            </w:pPr>
            <w:r>
              <w:rPr>
                <w:sz w:val="18"/>
                <w:szCs w:val="18"/>
              </w:rPr>
              <w:t xml:space="preserve">Δαπάνες μετακίνησης στελεχών </w:t>
            </w:r>
          </w:p>
        </w:tc>
        <w:tc>
          <w:tcPr>
            <w:tcW w:w="1510" w:type="dxa"/>
          </w:tcPr>
          <w:p w14:paraId="6F5781D3" w14:textId="77777777" w:rsidR="007031AC" w:rsidRDefault="007031AC" w:rsidP="005A5AD6">
            <w:pPr>
              <w:rPr>
                <w:sz w:val="18"/>
                <w:szCs w:val="18"/>
              </w:rPr>
            </w:pPr>
            <w:r>
              <w:rPr>
                <w:sz w:val="18"/>
                <w:szCs w:val="18"/>
              </w:rPr>
              <w:t xml:space="preserve">Ταξίδι </w:t>
            </w:r>
          </w:p>
        </w:tc>
        <w:tc>
          <w:tcPr>
            <w:tcW w:w="1059" w:type="dxa"/>
          </w:tcPr>
          <w:p w14:paraId="0B1C6754" w14:textId="77777777" w:rsidR="007031AC" w:rsidRPr="008E2A04" w:rsidRDefault="007031AC" w:rsidP="005A5AD6">
            <w:pPr>
              <w:rPr>
                <w:sz w:val="18"/>
                <w:szCs w:val="18"/>
              </w:rPr>
            </w:pPr>
          </w:p>
        </w:tc>
        <w:tc>
          <w:tcPr>
            <w:tcW w:w="1021" w:type="dxa"/>
          </w:tcPr>
          <w:p w14:paraId="5BB4B5BD" w14:textId="77777777" w:rsidR="007031AC" w:rsidRPr="008E2A04" w:rsidRDefault="007031AC" w:rsidP="005A5AD6">
            <w:pPr>
              <w:rPr>
                <w:sz w:val="18"/>
                <w:szCs w:val="18"/>
              </w:rPr>
            </w:pPr>
          </w:p>
        </w:tc>
        <w:tc>
          <w:tcPr>
            <w:tcW w:w="863" w:type="dxa"/>
          </w:tcPr>
          <w:p w14:paraId="3EAD04A7" w14:textId="77777777" w:rsidR="007031AC" w:rsidRPr="008E2A04" w:rsidRDefault="007031AC" w:rsidP="005A5AD6">
            <w:pPr>
              <w:rPr>
                <w:sz w:val="18"/>
                <w:szCs w:val="18"/>
              </w:rPr>
            </w:pPr>
          </w:p>
        </w:tc>
        <w:tc>
          <w:tcPr>
            <w:tcW w:w="7257" w:type="dxa"/>
            <w:shd w:val="clear" w:color="auto" w:fill="auto"/>
          </w:tcPr>
          <w:p w14:paraId="0E985137" w14:textId="77777777" w:rsidR="007031AC" w:rsidRPr="00D04552" w:rsidRDefault="007031AC" w:rsidP="005A5AD6">
            <w:pPr>
              <w:rPr>
                <w:sz w:val="18"/>
                <w:szCs w:val="18"/>
              </w:rPr>
            </w:pPr>
            <w:r w:rsidRPr="00D04552">
              <w:rPr>
                <w:sz w:val="18"/>
                <w:szCs w:val="18"/>
              </w:rPr>
              <w:t>Απολογιστικό κόστος/ Περιλαμβάνει κόστος μετακίνησης στη βάση χιλιομετρικής αποζημίωσης</w:t>
            </w:r>
          </w:p>
          <w:p w14:paraId="04705698" w14:textId="77777777" w:rsidR="007031AC" w:rsidRPr="00D04552" w:rsidRDefault="007031AC" w:rsidP="005A5AD6">
            <w:pPr>
              <w:rPr>
                <w:sz w:val="18"/>
                <w:szCs w:val="18"/>
              </w:rPr>
            </w:pPr>
            <w:r w:rsidRPr="00D04552">
              <w:rPr>
                <w:sz w:val="18"/>
                <w:szCs w:val="18"/>
              </w:rPr>
              <w:t>προσαυξημένης κατά το κόστος διοδίων – πλοίου κοκ.. Οι δαπάνες αποζημιώνονται από τον Δικαιούχο σύμφωνα με τα εφαρμοζόμενα για τους συνεργάτες που συμμετέχουν στο πρόγραμμα και αντιστοιχούν σε ισχύοντα αποδεκτά κόστη μετακίνησης των προγραμμάτων ΕΣΠΑ 2014 – 2020.</w:t>
            </w:r>
          </w:p>
        </w:tc>
      </w:tr>
      <w:tr w:rsidR="007031AC" w:rsidRPr="008E2A04" w14:paraId="4FB20DE3" w14:textId="77777777" w:rsidTr="005A5AD6">
        <w:tc>
          <w:tcPr>
            <w:tcW w:w="562" w:type="dxa"/>
          </w:tcPr>
          <w:p w14:paraId="4F34A938" w14:textId="77777777" w:rsidR="007031AC" w:rsidRPr="008E2A04" w:rsidRDefault="007031AC" w:rsidP="007031AC">
            <w:pPr>
              <w:pStyle w:val="a3"/>
              <w:numPr>
                <w:ilvl w:val="0"/>
                <w:numId w:val="1"/>
              </w:numPr>
              <w:ind w:left="0" w:firstLine="0"/>
              <w:jc w:val="center"/>
              <w:rPr>
                <w:sz w:val="18"/>
                <w:szCs w:val="18"/>
              </w:rPr>
            </w:pPr>
          </w:p>
        </w:tc>
        <w:tc>
          <w:tcPr>
            <w:tcW w:w="1898" w:type="dxa"/>
          </w:tcPr>
          <w:p w14:paraId="324C9699" w14:textId="77777777" w:rsidR="007031AC" w:rsidRDefault="007031AC" w:rsidP="005A5AD6">
            <w:pPr>
              <w:rPr>
                <w:sz w:val="18"/>
                <w:szCs w:val="18"/>
              </w:rPr>
            </w:pPr>
            <w:r>
              <w:rPr>
                <w:sz w:val="18"/>
                <w:szCs w:val="18"/>
              </w:rPr>
              <w:t xml:space="preserve">Διαμονή στελεχών </w:t>
            </w:r>
          </w:p>
        </w:tc>
        <w:tc>
          <w:tcPr>
            <w:tcW w:w="1510" w:type="dxa"/>
          </w:tcPr>
          <w:p w14:paraId="3F3A2979" w14:textId="77777777" w:rsidR="007031AC" w:rsidRDefault="007031AC" w:rsidP="005A5AD6">
            <w:pPr>
              <w:rPr>
                <w:sz w:val="18"/>
                <w:szCs w:val="18"/>
              </w:rPr>
            </w:pPr>
            <w:r>
              <w:rPr>
                <w:sz w:val="18"/>
                <w:szCs w:val="18"/>
              </w:rPr>
              <w:t xml:space="preserve">Διανυκτέρευση </w:t>
            </w:r>
          </w:p>
        </w:tc>
        <w:tc>
          <w:tcPr>
            <w:tcW w:w="1059" w:type="dxa"/>
          </w:tcPr>
          <w:p w14:paraId="3555E225" w14:textId="77777777" w:rsidR="007031AC" w:rsidRPr="008E2A04" w:rsidRDefault="007031AC" w:rsidP="005A5AD6">
            <w:pPr>
              <w:rPr>
                <w:sz w:val="18"/>
                <w:szCs w:val="18"/>
              </w:rPr>
            </w:pPr>
          </w:p>
        </w:tc>
        <w:tc>
          <w:tcPr>
            <w:tcW w:w="1021" w:type="dxa"/>
          </w:tcPr>
          <w:p w14:paraId="3AD18174" w14:textId="77777777" w:rsidR="007031AC" w:rsidRPr="008E2A04" w:rsidRDefault="007031AC" w:rsidP="005A5AD6">
            <w:pPr>
              <w:rPr>
                <w:sz w:val="18"/>
                <w:szCs w:val="18"/>
              </w:rPr>
            </w:pPr>
          </w:p>
        </w:tc>
        <w:tc>
          <w:tcPr>
            <w:tcW w:w="863" w:type="dxa"/>
          </w:tcPr>
          <w:p w14:paraId="12601B15" w14:textId="77777777" w:rsidR="007031AC" w:rsidRPr="008E2A04" w:rsidRDefault="007031AC" w:rsidP="005A5AD6">
            <w:pPr>
              <w:rPr>
                <w:sz w:val="18"/>
                <w:szCs w:val="18"/>
              </w:rPr>
            </w:pPr>
          </w:p>
        </w:tc>
        <w:tc>
          <w:tcPr>
            <w:tcW w:w="7257" w:type="dxa"/>
          </w:tcPr>
          <w:p w14:paraId="0BFBA33D" w14:textId="77777777" w:rsidR="007031AC" w:rsidRPr="002F3CBD" w:rsidRDefault="007031AC" w:rsidP="005A5AD6">
            <w:pPr>
              <w:rPr>
                <w:sz w:val="18"/>
                <w:szCs w:val="18"/>
              </w:rPr>
            </w:pPr>
            <w:r>
              <w:rPr>
                <w:sz w:val="18"/>
                <w:szCs w:val="18"/>
              </w:rPr>
              <w:t xml:space="preserve">Απολογιστικό κόστος. Περιλαμβάνει κόστος διαμονής.  </w:t>
            </w:r>
            <w:r w:rsidRPr="00883490">
              <w:rPr>
                <w:sz w:val="18"/>
                <w:szCs w:val="18"/>
              </w:rPr>
              <w:t>Οι δαπάνες</w:t>
            </w:r>
            <w:r>
              <w:rPr>
                <w:sz w:val="18"/>
                <w:szCs w:val="18"/>
              </w:rPr>
              <w:t xml:space="preserve"> </w:t>
            </w:r>
            <w:r w:rsidRPr="00883490">
              <w:rPr>
                <w:sz w:val="18"/>
                <w:szCs w:val="18"/>
              </w:rPr>
              <w:t>αποζημιώνονται από τον Δικαιούχο</w:t>
            </w:r>
            <w:r>
              <w:rPr>
                <w:sz w:val="18"/>
                <w:szCs w:val="18"/>
              </w:rPr>
              <w:t xml:space="preserve"> </w:t>
            </w:r>
            <w:r w:rsidRPr="00883490">
              <w:rPr>
                <w:sz w:val="18"/>
                <w:szCs w:val="18"/>
              </w:rPr>
              <w:t xml:space="preserve">σύμφωνα με τα εφαρμοζόμενα για </w:t>
            </w:r>
            <w:r>
              <w:rPr>
                <w:sz w:val="18"/>
                <w:szCs w:val="18"/>
              </w:rPr>
              <w:t xml:space="preserve">τους συνεργάτες </w:t>
            </w:r>
            <w:r w:rsidRPr="00883490">
              <w:rPr>
                <w:sz w:val="18"/>
                <w:szCs w:val="18"/>
              </w:rPr>
              <w:t>που συμμετέχ</w:t>
            </w:r>
            <w:r>
              <w:rPr>
                <w:sz w:val="18"/>
                <w:szCs w:val="18"/>
              </w:rPr>
              <w:t xml:space="preserve">ουν στο πρόγραμμα </w:t>
            </w:r>
            <w:r w:rsidRPr="00883490">
              <w:rPr>
                <w:sz w:val="18"/>
                <w:szCs w:val="18"/>
              </w:rPr>
              <w:t>και αντιστοιχούν σ</w:t>
            </w:r>
            <w:r>
              <w:rPr>
                <w:sz w:val="18"/>
                <w:szCs w:val="18"/>
              </w:rPr>
              <w:t>ε</w:t>
            </w:r>
            <w:r w:rsidRPr="00883490">
              <w:rPr>
                <w:sz w:val="18"/>
                <w:szCs w:val="18"/>
              </w:rPr>
              <w:t xml:space="preserve"> ισχύοντα</w:t>
            </w:r>
            <w:r>
              <w:rPr>
                <w:sz w:val="18"/>
                <w:szCs w:val="18"/>
              </w:rPr>
              <w:t xml:space="preserve"> </w:t>
            </w:r>
            <w:r w:rsidRPr="00883490">
              <w:rPr>
                <w:sz w:val="18"/>
                <w:szCs w:val="18"/>
              </w:rPr>
              <w:t>απ</w:t>
            </w:r>
            <w:r>
              <w:rPr>
                <w:sz w:val="18"/>
                <w:szCs w:val="18"/>
              </w:rPr>
              <w:t>οδεκτά κόστη διανυκτέρευσης των προγραμμάτων ΕΣΠΑ 2014 – 2020</w:t>
            </w:r>
            <w:r w:rsidRPr="00883490">
              <w:rPr>
                <w:sz w:val="18"/>
                <w:szCs w:val="18"/>
              </w:rPr>
              <w:t>.</w:t>
            </w:r>
          </w:p>
        </w:tc>
      </w:tr>
      <w:tr w:rsidR="007031AC" w:rsidRPr="008E2A04" w14:paraId="73F7B108" w14:textId="77777777" w:rsidTr="005A5AD6">
        <w:tc>
          <w:tcPr>
            <w:tcW w:w="562" w:type="dxa"/>
          </w:tcPr>
          <w:p w14:paraId="7CCB962D" w14:textId="77777777" w:rsidR="007031AC" w:rsidRPr="008E2A04" w:rsidRDefault="007031AC" w:rsidP="007031AC">
            <w:pPr>
              <w:pStyle w:val="a3"/>
              <w:numPr>
                <w:ilvl w:val="0"/>
                <w:numId w:val="1"/>
              </w:numPr>
              <w:ind w:left="0" w:firstLine="0"/>
              <w:jc w:val="center"/>
              <w:rPr>
                <w:sz w:val="18"/>
                <w:szCs w:val="18"/>
              </w:rPr>
            </w:pPr>
          </w:p>
        </w:tc>
        <w:tc>
          <w:tcPr>
            <w:tcW w:w="1898" w:type="dxa"/>
          </w:tcPr>
          <w:p w14:paraId="294D3EF3" w14:textId="77777777" w:rsidR="007031AC" w:rsidRDefault="007031AC" w:rsidP="005A5AD6">
            <w:pPr>
              <w:rPr>
                <w:sz w:val="18"/>
                <w:szCs w:val="18"/>
              </w:rPr>
            </w:pPr>
          </w:p>
        </w:tc>
        <w:tc>
          <w:tcPr>
            <w:tcW w:w="1510" w:type="dxa"/>
          </w:tcPr>
          <w:p w14:paraId="1374BAD6" w14:textId="77777777" w:rsidR="007031AC" w:rsidRDefault="007031AC" w:rsidP="005A5AD6">
            <w:pPr>
              <w:rPr>
                <w:sz w:val="18"/>
                <w:szCs w:val="18"/>
              </w:rPr>
            </w:pPr>
          </w:p>
        </w:tc>
        <w:tc>
          <w:tcPr>
            <w:tcW w:w="1059" w:type="dxa"/>
          </w:tcPr>
          <w:p w14:paraId="00304CF5" w14:textId="77777777" w:rsidR="007031AC" w:rsidRPr="008E2A04" w:rsidRDefault="007031AC" w:rsidP="005A5AD6">
            <w:pPr>
              <w:rPr>
                <w:sz w:val="18"/>
                <w:szCs w:val="18"/>
              </w:rPr>
            </w:pPr>
          </w:p>
        </w:tc>
        <w:tc>
          <w:tcPr>
            <w:tcW w:w="1021" w:type="dxa"/>
          </w:tcPr>
          <w:p w14:paraId="580502BB" w14:textId="77777777" w:rsidR="007031AC" w:rsidRPr="008E2A04" w:rsidRDefault="007031AC" w:rsidP="005A5AD6">
            <w:pPr>
              <w:rPr>
                <w:sz w:val="18"/>
                <w:szCs w:val="18"/>
              </w:rPr>
            </w:pPr>
          </w:p>
        </w:tc>
        <w:tc>
          <w:tcPr>
            <w:tcW w:w="863" w:type="dxa"/>
          </w:tcPr>
          <w:p w14:paraId="5346B4D3" w14:textId="77777777" w:rsidR="007031AC" w:rsidRPr="008E2A04" w:rsidRDefault="007031AC" w:rsidP="005A5AD6">
            <w:pPr>
              <w:rPr>
                <w:sz w:val="18"/>
                <w:szCs w:val="18"/>
              </w:rPr>
            </w:pPr>
          </w:p>
        </w:tc>
        <w:tc>
          <w:tcPr>
            <w:tcW w:w="7257" w:type="dxa"/>
          </w:tcPr>
          <w:p w14:paraId="5A93D24D" w14:textId="77777777" w:rsidR="007031AC" w:rsidRPr="002F3CBD" w:rsidRDefault="007031AC" w:rsidP="005A5AD6">
            <w:pPr>
              <w:rPr>
                <w:sz w:val="18"/>
                <w:szCs w:val="18"/>
              </w:rPr>
            </w:pPr>
          </w:p>
        </w:tc>
      </w:tr>
      <w:tr w:rsidR="007031AC" w:rsidRPr="008E2A04" w14:paraId="7B2A2555" w14:textId="77777777" w:rsidTr="005A5AD6">
        <w:tc>
          <w:tcPr>
            <w:tcW w:w="562" w:type="dxa"/>
          </w:tcPr>
          <w:p w14:paraId="004F70AD" w14:textId="77777777" w:rsidR="007031AC" w:rsidRPr="008E2A04" w:rsidRDefault="007031AC" w:rsidP="007031AC">
            <w:pPr>
              <w:pStyle w:val="a3"/>
              <w:numPr>
                <w:ilvl w:val="0"/>
                <w:numId w:val="1"/>
              </w:numPr>
              <w:ind w:left="0" w:firstLine="0"/>
              <w:jc w:val="center"/>
              <w:rPr>
                <w:sz w:val="18"/>
                <w:szCs w:val="18"/>
              </w:rPr>
            </w:pPr>
          </w:p>
        </w:tc>
        <w:tc>
          <w:tcPr>
            <w:tcW w:w="1898" w:type="dxa"/>
          </w:tcPr>
          <w:p w14:paraId="02A25E90" w14:textId="77777777" w:rsidR="007031AC" w:rsidRDefault="007031AC" w:rsidP="005A5AD6">
            <w:pPr>
              <w:rPr>
                <w:sz w:val="18"/>
                <w:szCs w:val="18"/>
              </w:rPr>
            </w:pPr>
          </w:p>
        </w:tc>
        <w:tc>
          <w:tcPr>
            <w:tcW w:w="1510" w:type="dxa"/>
          </w:tcPr>
          <w:p w14:paraId="2A127941" w14:textId="77777777" w:rsidR="007031AC" w:rsidRDefault="007031AC" w:rsidP="005A5AD6">
            <w:pPr>
              <w:rPr>
                <w:sz w:val="18"/>
                <w:szCs w:val="18"/>
              </w:rPr>
            </w:pPr>
          </w:p>
        </w:tc>
        <w:tc>
          <w:tcPr>
            <w:tcW w:w="1059" w:type="dxa"/>
          </w:tcPr>
          <w:p w14:paraId="21C28AA5" w14:textId="77777777" w:rsidR="007031AC" w:rsidRPr="008E2A04" w:rsidRDefault="007031AC" w:rsidP="005A5AD6">
            <w:pPr>
              <w:rPr>
                <w:sz w:val="18"/>
                <w:szCs w:val="18"/>
              </w:rPr>
            </w:pPr>
          </w:p>
        </w:tc>
        <w:tc>
          <w:tcPr>
            <w:tcW w:w="1021" w:type="dxa"/>
          </w:tcPr>
          <w:p w14:paraId="3F4D9FF0" w14:textId="77777777" w:rsidR="007031AC" w:rsidRPr="008E2A04" w:rsidRDefault="007031AC" w:rsidP="005A5AD6">
            <w:pPr>
              <w:rPr>
                <w:sz w:val="18"/>
                <w:szCs w:val="18"/>
              </w:rPr>
            </w:pPr>
          </w:p>
        </w:tc>
        <w:tc>
          <w:tcPr>
            <w:tcW w:w="863" w:type="dxa"/>
          </w:tcPr>
          <w:p w14:paraId="1FFDA107" w14:textId="77777777" w:rsidR="007031AC" w:rsidRPr="008E2A04" w:rsidRDefault="007031AC" w:rsidP="005A5AD6">
            <w:pPr>
              <w:rPr>
                <w:sz w:val="18"/>
                <w:szCs w:val="18"/>
              </w:rPr>
            </w:pPr>
          </w:p>
        </w:tc>
        <w:tc>
          <w:tcPr>
            <w:tcW w:w="7257" w:type="dxa"/>
          </w:tcPr>
          <w:p w14:paraId="60175BD0" w14:textId="77777777" w:rsidR="007031AC" w:rsidRPr="002F3CBD" w:rsidRDefault="007031AC" w:rsidP="005A5AD6">
            <w:pPr>
              <w:rPr>
                <w:sz w:val="18"/>
                <w:szCs w:val="18"/>
              </w:rPr>
            </w:pPr>
          </w:p>
        </w:tc>
      </w:tr>
      <w:tr w:rsidR="007031AC" w:rsidRPr="008E2A04" w14:paraId="39958D37" w14:textId="77777777" w:rsidTr="005A5AD6">
        <w:tc>
          <w:tcPr>
            <w:tcW w:w="562" w:type="dxa"/>
          </w:tcPr>
          <w:p w14:paraId="1AE727DD" w14:textId="77777777" w:rsidR="007031AC" w:rsidRPr="001A7378" w:rsidRDefault="007031AC" w:rsidP="005A5AD6">
            <w:pPr>
              <w:ind w:left="360"/>
              <w:jc w:val="center"/>
              <w:rPr>
                <w:sz w:val="18"/>
                <w:szCs w:val="18"/>
              </w:rPr>
            </w:pPr>
          </w:p>
        </w:tc>
        <w:tc>
          <w:tcPr>
            <w:tcW w:w="5488" w:type="dxa"/>
            <w:gridSpan w:val="4"/>
          </w:tcPr>
          <w:p w14:paraId="30F11809" w14:textId="77777777" w:rsidR="007031AC" w:rsidRPr="008E2A04" w:rsidRDefault="007031AC" w:rsidP="005A5AD6">
            <w:pPr>
              <w:rPr>
                <w:sz w:val="18"/>
                <w:szCs w:val="18"/>
              </w:rPr>
            </w:pPr>
            <w:r>
              <w:rPr>
                <w:sz w:val="18"/>
                <w:szCs w:val="18"/>
              </w:rPr>
              <w:t xml:space="preserve">ΣΥΝΟΛΟ ΠΡΟΓΡΑΜΜΑΤΟΣ </w:t>
            </w:r>
          </w:p>
        </w:tc>
        <w:tc>
          <w:tcPr>
            <w:tcW w:w="863" w:type="dxa"/>
          </w:tcPr>
          <w:p w14:paraId="2C33E770" w14:textId="77777777" w:rsidR="007031AC" w:rsidRPr="008E2A04" w:rsidRDefault="007031AC" w:rsidP="005A5AD6">
            <w:pPr>
              <w:rPr>
                <w:sz w:val="18"/>
                <w:szCs w:val="18"/>
              </w:rPr>
            </w:pPr>
            <w:r>
              <w:rPr>
                <w:sz w:val="18"/>
                <w:szCs w:val="18"/>
              </w:rPr>
              <w:t>………..</w:t>
            </w:r>
          </w:p>
        </w:tc>
        <w:tc>
          <w:tcPr>
            <w:tcW w:w="7257" w:type="dxa"/>
          </w:tcPr>
          <w:p w14:paraId="5E42892E" w14:textId="77777777" w:rsidR="007031AC" w:rsidRPr="002F3CBD" w:rsidRDefault="007031AC" w:rsidP="005A5AD6">
            <w:pPr>
              <w:rPr>
                <w:sz w:val="18"/>
                <w:szCs w:val="18"/>
              </w:rPr>
            </w:pPr>
          </w:p>
        </w:tc>
      </w:tr>
      <w:tr w:rsidR="007031AC" w:rsidRPr="008E2A04" w14:paraId="2BC00179" w14:textId="77777777" w:rsidTr="005A5AD6">
        <w:tc>
          <w:tcPr>
            <w:tcW w:w="562" w:type="dxa"/>
          </w:tcPr>
          <w:p w14:paraId="39575936" w14:textId="77777777" w:rsidR="007031AC" w:rsidRPr="001A7378" w:rsidRDefault="007031AC" w:rsidP="005A5AD6">
            <w:pPr>
              <w:ind w:left="360"/>
              <w:jc w:val="center"/>
              <w:rPr>
                <w:sz w:val="18"/>
                <w:szCs w:val="18"/>
              </w:rPr>
            </w:pPr>
          </w:p>
        </w:tc>
        <w:tc>
          <w:tcPr>
            <w:tcW w:w="5488" w:type="dxa"/>
            <w:gridSpan w:val="4"/>
          </w:tcPr>
          <w:p w14:paraId="67064B79" w14:textId="77777777" w:rsidR="007031AC" w:rsidRDefault="007031AC" w:rsidP="005A5AD6">
            <w:pPr>
              <w:rPr>
                <w:sz w:val="18"/>
                <w:szCs w:val="18"/>
              </w:rPr>
            </w:pPr>
            <w:r>
              <w:rPr>
                <w:sz w:val="18"/>
                <w:szCs w:val="18"/>
              </w:rPr>
              <w:t>ΦΠΑ 24%</w:t>
            </w:r>
          </w:p>
        </w:tc>
        <w:tc>
          <w:tcPr>
            <w:tcW w:w="863" w:type="dxa"/>
          </w:tcPr>
          <w:p w14:paraId="778A5F82" w14:textId="77777777" w:rsidR="007031AC" w:rsidRPr="008E2A04" w:rsidRDefault="007031AC" w:rsidP="005A5AD6">
            <w:pPr>
              <w:rPr>
                <w:sz w:val="18"/>
                <w:szCs w:val="18"/>
              </w:rPr>
            </w:pPr>
          </w:p>
        </w:tc>
        <w:tc>
          <w:tcPr>
            <w:tcW w:w="7257" w:type="dxa"/>
          </w:tcPr>
          <w:p w14:paraId="127EF66A" w14:textId="77777777" w:rsidR="007031AC" w:rsidRPr="002F3CBD" w:rsidRDefault="007031AC" w:rsidP="005A5AD6">
            <w:pPr>
              <w:rPr>
                <w:sz w:val="18"/>
                <w:szCs w:val="18"/>
              </w:rPr>
            </w:pPr>
          </w:p>
        </w:tc>
      </w:tr>
      <w:tr w:rsidR="007031AC" w:rsidRPr="008E2A04" w14:paraId="1080B88A" w14:textId="77777777" w:rsidTr="005A5AD6">
        <w:tc>
          <w:tcPr>
            <w:tcW w:w="562" w:type="dxa"/>
          </w:tcPr>
          <w:p w14:paraId="000544F2" w14:textId="77777777" w:rsidR="007031AC" w:rsidRPr="001A7378" w:rsidRDefault="007031AC" w:rsidP="005A5AD6">
            <w:pPr>
              <w:ind w:left="360"/>
              <w:jc w:val="center"/>
              <w:rPr>
                <w:sz w:val="18"/>
                <w:szCs w:val="18"/>
              </w:rPr>
            </w:pPr>
          </w:p>
        </w:tc>
        <w:tc>
          <w:tcPr>
            <w:tcW w:w="5488" w:type="dxa"/>
            <w:gridSpan w:val="4"/>
          </w:tcPr>
          <w:p w14:paraId="65329E0D" w14:textId="77777777" w:rsidR="007031AC" w:rsidRDefault="007031AC" w:rsidP="005A5AD6">
            <w:pPr>
              <w:rPr>
                <w:sz w:val="18"/>
                <w:szCs w:val="18"/>
              </w:rPr>
            </w:pPr>
            <w:r>
              <w:rPr>
                <w:sz w:val="18"/>
                <w:szCs w:val="18"/>
              </w:rPr>
              <w:t xml:space="preserve">ΓΕΝΙΚΟ ΣΥΝΟΛΟ </w:t>
            </w:r>
          </w:p>
        </w:tc>
        <w:tc>
          <w:tcPr>
            <w:tcW w:w="863" w:type="dxa"/>
          </w:tcPr>
          <w:p w14:paraId="61E64405" w14:textId="77777777" w:rsidR="007031AC" w:rsidRPr="008E2A04" w:rsidRDefault="007031AC" w:rsidP="005A5AD6">
            <w:pPr>
              <w:rPr>
                <w:sz w:val="18"/>
                <w:szCs w:val="18"/>
              </w:rPr>
            </w:pPr>
            <w:r>
              <w:rPr>
                <w:sz w:val="18"/>
                <w:szCs w:val="18"/>
              </w:rPr>
              <w:t>………….</w:t>
            </w:r>
          </w:p>
        </w:tc>
        <w:tc>
          <w:tcPr>
            <w:tcW w:w="7257" w:type="dxa"/>
          </w:tcPr>
          <w:p w14:paraId="59CC5FB6" w14:textId="77777777" w:rsidR="007031AC" w:rsidRPr="002F3CBD" w:rsidRDefault="007031AC" w:rsidP="005A5AD6">
            <w:pPr>
              <w:rPr>
                <w:sz w:val="18"/>
                <w:szCs w:val="18"/>
              </w:rPr>
            </w:pPr>
          </w:p>
        </w:tc>
      </w:tr>
    </w:tbl>
    <w:p w14:paraId="35343D6E" w14:textId="77777777" w:rsidR="007031AC" w:rsidRDefault="007031AC" w:rsidP="007031AC"/>
    <w:p w14:paraId="302580C0" w14:textId="77777777" w:rsidR="007031AC" w:rsidRDefault="007031AC" w:rsidP="007031AC">
      <w:r>
        <w:t xml:space="preserve">Ο νόμιμος εκπρόσωπος του Δικαιούχου </w:t>
      </w:r>
    </w:p>
    <w:p w14:paraId="29C90CC9" w14:textId="77777777" w:rsidR="007031AC" w:rsidRDefault="007031AC" w:rsidP="007031AC"/>
    <w:p w14:paraId="20FC35FE" w14:textId="77777777" w:rsidR="007031AC" w:rsidRPr="00FC2160" w:rsidRDefault="007031AC" w:rsidP="007031AC">
      <w:pPr>
        <w:rPr>
          <w:lang w:val="en-US"/>
        </w:rPr>
        <w:sectPr w:rsidR="007031AC" w:rsidRPr="00FC2160" w:rsidSect="0027436E">
          <w:footerReference w:type="default" r:id="rId9"/>
          <w:pgSz w:w="16838" w:h="11906" w:orient="landscape"/>
          <w:pgMar w:top="1800" w:right="1440" w:bottom="1800" w:left="1440" w:header="708" w:footer="708" w:gutter="0"/>
          <w:cols w:space="708"/>
          <w:docGrid w:linePitch="360"/>
        </w:sectPr>
      </w:pPr>
      <w:r>
        <w:t xml:space="preserve">Υπογραφή – </w:t>
      </w:r>
      <w:proofErr w:type="spellStart"/>
      <w:r>
        <w:t>Σφραγίδ</w:t>
      </w:r>
      <w:proofErr w:type="spellEnd"/>
      <w:r>
        <w:rPr>
          <w:lang w:val="en-US"/>
        </w:rPr>
        <w:t>α</w:t>
      </w:r>
    </w:p>
    <w:p w14:paraId="1346C2D9" w14:textId="77777777" w:rsidR="00071F2C" w:rsidRDefault="00071F2C"/>
    <w:sectPr w:rsidR="00071F2C">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0D2F8" w14:textId="77777777" w:rsidR="00A23F7A" w:rsidRDefault="00A23F7A" w:rsidP="007031AC">
      <w:pPr>
        <w:spacing w:after="0" w:line="240" w:lineRule="auto"/>
      </w:pPr>
      <w:r>
        <w:separator/>
      </w:r>
    </w:p>
  </w:endnote>
  <w:endnote w:type="continuationSeparator" w:id="0">
    <w:p w14:paraId="46E24488" w14:textId="77777777" w:rsidR="00A23F7A" w:rsidRDefault="00A23F7A" w:rsidP="00703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2071418491"/>
      <w:docPartObj>
        <w:docPartGallery w:val="Page Numbers (Bottom of Page)"/>
        <w:docPartUnique/>
      </w:docPartObj>
    </w:sdtPr>
    <w:sdtContent>
      <w:p w14:paraId="131F7E49" w14:textId="77777777" w:rsidR="00AB6185" w:rsidRPr="00F92395" w:rsidRDefault="00D04552" w:rsidP="00F92395">
        <w:pPr>
          <w:pStyle w:val="a6"/>
          <w:rPr>
            <w:sz w:val="16"/>
            <w:szCs w:val="16"/>
          </w:rPr>
        </w:pPr>
        <w:r w:rsidRPr="00F92395">
          <w:rPr>
            <w:sz w:val="16"/>
            <w:szCs w:val="16"/>
          </w:rPr>
          <w:fldChar w:fldCharType="begin"/>
        </w:r>
        <w:r w:rsidRPr="00F92395">
          <w:rPr>
            <w:sz w:val="16"/>
            <w:szCs w:val="16"/>
          </w:rPr>
          <w:instrText xml:space="preserve"> FILENAME \p \* MERGEFORMAT </w:instrText>
        </w:r>
        <w:r w:rsidRPr="00F92395">
          <w:rPr>
            <w:sz w:val="16"/>
            <w:szCs w:val="16"/>
          </w:rPr>
          <w:fldChar w:fldCharType="separate"/>
        </w:r>
        <w:r w:rsidRPr="00F92395">
          <w:rPr>
            <w:noProof/>
            <w:sz w:val="16"/>
            <w:szCs w:val="16"/>
          </w:rPr>
          <w:t>\\192.168.100.250\atticaislandsnetwork\CLLD-LEADER\ΥΠΟΜΕΤΡΟ 19.2\ΙΔΙΩΤΙΚΑ\2η ΠΡΟΣΚΛΗΣΗ_ΙΔΙΩΤΙΚΩΝ\4. ΑΞΙΟΛΟΓΗΣΗ\ΕΡΓΑΣΙΑΣ\ΕΥΛΟΓΟ ΚΟΣΤΟΣ\ΟΔΗΓΟΣ ΕΥΛΟΓΟΥ ΚΟΣΤΟΥΣ ΜΕΤΑΦΟΡΑΣ ΓΝΩΣΗΣ ΝΗΣΩΝ.docx</w:t>
        </w:r>
        <w:r w:rsidRPr="00F92395">
          <w:rPr>
            <w:sz w:val="16"/>
            <w:szCs w:val="16"/>
          </w:rPr>
          <w:fldChar w:fldCharType="end"/>
        </w:r>
        <w:r w:rsidRPr="00F92395">
          <w:rPr>
            <w:sz w:val="16"/>
            <w:szCs w:val="16"/>
          </w:rPr>
          <w:t xml:space="preserve">                        </w:t>
        </w:r>
        <w:r>
          <w:rPr>
            <w:sz w:val="16"/>
            <w:szCs w:val="16"/>
          </w:rPr>
          <w:t xml:space="preserve">         </w:t>
        </w:r>
        <w:r w:rsidRPr="00F92395">
          <w:rPr>
            <w:sz w:val="16"/>
            <w:szCs w:val="16"/>
          </w:rPr>
          <w:fldChar w:fldCharType="begin"/>
        </w:r>
        <w:r w:rsidRPr="00F92395">
          <w:rPr>
            <w:sz w:val="16"/>
            <w:szCs w:val="16"/>
          </w:rPr>
          <w:instrText>PAGE   \* MERGEFORMAT</w:instrText>
        </w:r>
        <w:r w:rsidRPr="00F92395">
          <w:rPr>
            <w:sz w:val="16"/>
            <w:szCs w:val="16"/>
          </w:rPr>
          <w:fldChar w:fldCharType="separate"/>
        </w:r>
        <w:r w:rsidRPr="00F92395">
          <w:rPr>
            <w:sz w:val="16"/>
            <w:szCs w:val="16"/>
          </w:rPr>
          <w:t>2</w:t>
        </w:r>
        <w:r w:rsidRPr="00F92395">
          <w:rPr>
            <w:sz w:val="16"/>
            <w:szCs w:val="16"/>
          </w:rPr>
          <w:fldChar w:fldCharType="end"/>
        </w:r>
      </w:p>
    </w:sdtContent>
  </w:sdt>
  <w:p w14:paraId="3A3C6739" w14:textId="77777777" w:rsidR="00AB6185" w:rsidRDefault="0000000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313294037"/>
      <w:docPartObj>
        <w:docPartGallery w:val="Page Numbers (Bottom of Page)"/>
        <w:docPartUnique/>
      </w:docPartObj>
    </w:sdtPr>
    <w:sdtContent>
      <w:p w14:paraId="4998BB22" w14:textId="77777777" w:rsidR="002D4224" w:rsidRPr="00F92395" w:rsidRDefault="00D04552" w:rsidP="00F92395">
        <w:pPr>
          <w:pStyle w:val="a6"/>
          <w:rPr>
            <w:sz w:val="16"/>
            <w:szCs w:val="16"/>
          </w:rPr>
        </w:pPr>
        <w:r w:rsidRPr="00F92395">
          <w:rPr>
            <w:sz w:val="16"/>
            <w:szCs w:val="16"/>
          </w:rPr>
          <w:fldChar w:fldCharType="begin"/>
        </w:r>
        <w:r w:rsidRPr="00F92395">
          <w:rPr>
            <w:sz w:val="16"/>
            <w:szCs w:val="16"/>
          </w:rPr>
          <w:instrText xml:space="preserve"> FILENAME \p \* MERGEFORMAT </w:instrText>
        </w:r>
        <w:r w:rsidRPr="00F92395">
          <w:rPr>
            <w:sz w:val="16"/>
            <w:szCs w:val="16"/>
          </w:rPr>
          <w:fldChar w:fldCharType="separate"/>
        </w:r>
        <w:r w:rsidRPr="00F92395">
          <w:rPr>
            <w:noProof/>
            <w:sz w:val="16"/>
            <w:szCs w:val="16"/>
          </w:rPr>
          <w:t>\\192.168.100.250\atticaislandsnetwork\CLLD-LEADER\ΥΠΟΜΕΤΡΟ 19.2\ΙΔΙΩΤΙΚΑ\2η ΠΡΟΣΚΛΗΣΗ_ΙΔΙΩΤΙΚΩΝ\4. ΑΞΙΟΛΟΓΗΣΗ\ΕΡΓΑΣΙΑΣ\ΕΥΛΟΓΟ ΚΟΣΤΟΣ\ΟΔΗΓΟΣ ΕΥΛΟΓΟΥ ΚΟΣΤΟΥΣ ΜΕΤΑΦΟΡΑΣ ΓΝΩΣΗΣ ΝΗΣΩΝ.docx</w:t>
        </w:r>
        <w:r w:rsidRPr="00F92395">
          <w:rPr>
            <w:sz w:val="16"/>
            <w:szCs w:val="16"/>
          </w:rPr>
          <w:fldChar w:fldCharType="end"/>
        </w:r>
        <w:r w:rsidRPr="00F92395">
          <w:rPr>
            <w:sz w:val="16"/>
            <w:szCs w:val="16"/>
          </w:rPr>
          <w:t xml:space="preserve">                        </w:t>
        </w:r>
        <w:r>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 xml:space="preserve">        </w:t>
        </w:r>
        <w:r w:rsidRPr="00F92395">
          <w:rPr>
            <w:sz w:val="16"/>
            <w:szCs w:val="16"/>
          </w:rPr>
          <w:fldChar w:fldCharType="begin"/>
        </w:r>
        <w:r w:rsidRPr="00F92395">
          <w:rPr>
            <w:sz w:val="16"/>
            <w:szCs w:val="16"/>
          </w:rPr>
          <w:instrText>PAGE   \* MERGEFORMAT</w:instrText>
        </w:r>
        <w:r w:rsidRPr="00F92395">
          <w:rPr>
            <w:sz w:val="16"/>
            <w:szCs w:val="16"/>
          </w:rPr>
          <w:fldChar w:fldCharType="separate"/>
        </w:r>
        <w:r w:rsidRPr="00F92395">
          <w:rPr>
            <w:sz w:val="16"/>
            <w:szCs w:val="16"/>
          </w:rPr>
          <w:t>2</w:t>
        </w:r>
        <w:r w:rsidRPr="00F92395">
          <w:rPr>
            <w:sz w:val="16"/>
            <w:szCs w:val="16"/>
          </w:rPr>
          <w:fldChar w:fldCharType="end"/>
        </w:r>
      </w:p>
    </w:sdtContent>
  </w:sdt>
  <w:p w14:paraId="034FEE15" w14:textId="77777777" w:rsidR="002D4224" w:rsidRDefault="0000000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F3811" w14:textId="77777777" w:rsidR="00A23F7A" w:rsidRDefault="00A23F7A" w:rsidP="007031AC">
      <w:pPr>
        <w:spacing w:after="0" w:line="240" w:lineRule="auto"/>
      </w:pPr>
      <w:r>
        <w:separator/>
      </w:r>
    </w:p>
  </w:footnote>
  <w:footnote w:type="continuationSeparator" w:id="0">
    <w:p w14:paraId="6527C138" w14:textId="77777777" w:rsidR="00A23F7A" w:rsidRDefault="00A23F7A" w:rsidP="007031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FB0C10" w14:textId="77777777" w:rsidR="00B9105E" w:rsidRDefault="00D04552" w:rsidP="008E5C98">
    <w:pPr>
      <w:pStyle w:val="a5"/>
      <w:rPr>
        <w:b/>
        <w:sz w:val="18"/>
        <w:szCs w:val="18"/>
      </w:rPr>
    </w:pPr>
    <w:r>
      <w:rPr>
        <w:noProof/>
      </w:rPr>
      <w:drawing>
        <wp:inline distT="0" distB="0" distL="0" distR="0" wp14:anchorId="78ABAE8A" wp14:editId="6D53E36F">
          <wp:extent cx="704850" cy="49838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ica islands network, Logo EL.png"/>
                  <pic:cNvPicPr/>
                </pic:nvPicPr>
                <pic:blipFill>
                  <a:blip r:embed="rId1">
                    <a:extLst>
                      <a:ext uri="{28A0092B-C50C-407E-A947-70E740481C1C}">
                        <a14:useLocalDpi xmlns:a14="http://schemas.microsoft.com/office/drawing/2010/main" val="0"/>
                      </a:ext>
                    </a:extLst>
                  </a:blip>
                  <a:stretch>
                    <a:fillRect/>
                  </a:stretch>
                </pic:blipFill>
                <pic:spPr>
                  <a:xfrm>
                    <a:off x="0" y="0"/>
                    <a:ext cx="735433" cy="520010"/>
                  </a:xfrm>
                  <a:prstGeom prst="rect">
                    <a:avLst/>
                  </a:prstGeom>
                </pic:spPr>
              </pic:pic>
            </a:graphicData>
          </a:graphic>
        </wp:inline>
      </w:drawing>
    </w:r>
    <w:r>
      <w:t xml:space="preserve"> </w:t>
    </w:r>
    <w:r w:rsidR="007031AC" w:rsidRPr="007031AC">
      <w:rPr>
        <w:b/>
        <w:sz w:val="18"/>
        <w:szCs w:val="18"/>
      </w:rPr>
      <w:t>Έ</w:t>
    </w:r>
    <w:r w:rsidRPr="008E5C98">
      <w:rPr>
        <w:b/>
        <w:sz w:val="18"/>
        <w:szCs w:val="18"/>
      </w:rPr>
      <w:t>κθεση εύλογου κόστους δράσεων μεταφοράς γνώσης και ενημέρωσης</w:t>
    </w:r>
    <w:r w:rsidRPr="008E5C98">
      <w:rPr>
        <w:b/>
      </w:rPr>
      <w:t xml:space="preserve"> </w:t>
    </w:r>
    <w:r w:rsidR="00B9105E" w:rsidRPr="00B9105E">
      <w:rPr>
        <w:b/>
        <w:sz w:val="18"/>
        <w:szCs w:val="18"/>
      </w:rPr>
      <w:t xml:space="preserve">19.2.1.1. </w:t>
    </w:r>
  </w:p>
  <w:p w14:paraId="06B002E1" w14:textId="1FE7E450" w:rsidR="008E5C98" w:rsidRPr="00B9105E" w:rsidRDefault="00B9105E" w:rsidP="008E5C98">
    <w:pPr>
      <w:pStyle w:val="a5"/>
      <w:rPr>
        <w:b/>
        <w:sz w:val="18"/>
        <w:szCs w:val="18"/>
      </w:rPr>
    </w:pPr>
    <w:r>
      <w:rPr>
        <w:b/>
        <w:sz w:val="18"/>
        <w:szCs w:val="18"/>
      </w:rPr>
      <w:t xml:space="preserve">                            </w:t>
    </w:r>
    <w:r w:rsidRPr="00B9105E">
      <w:rPr>
        <w:b/>
        <w:sz w:val="18"/>
        <w:szCs w:val="18"/>
      </w:rPr>
      <w:t>3η πρόσκληση Ιδιωτικών Επενδύσεων</w:t>
    </w:r>
  </w:p>
  <w:p w14:paraId="296B2EA8" w14:textId="77777777" w:rsidR="00AB6185" w:rsidRPr="00AB6185" w:rsidRDefault="00000000" w:rsidP="00AB618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326B66"/>
    <w:multiLevelType w:val="hybridMultilevel"/>
    <w:tmpl w:val="FD9E61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2146847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1AC"/>
    <w:rsid w:val="00071F2C"/>
    <w:rsid w:val="000F1EC9"/>
    <w:rsid w:val="005B5B8E"/>
    <w:rsid w:val="007031AC"/>
    <w:rsid w:val="00A23F7A"/>
    <w:rsid w:val="00B9105E"/>
    <w:rsid w:val="00D0455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7A446"/>
  <w15:chartTrackingRefBased/>
  <w15:docId w15:val="{04243627-CAF8-48D3-85EB-671796D3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31AC"/>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031AC"/>
    <w:pPr>
      <w:ind w:left="720"/>
      <w:contextualSpacing/>
    </w:pPr>
  </w:style>
  <w:style w:type="table" w:styleId="a4">
    <w:name w:val="Table Grid"/>
    <w:basedOn w:val="a1"/>
    <w:uiPriority w:val="39"/>
    <w:rsid w:val="007031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7031AC"/>
    <w:pPr>
      <w:tabs>
        <w:tab w:val="center" w:pos="4153"/>
        <w:tab w:val="right" w:pos="8306"/>
      </w:tabs>
      <w:spacing w:after="0" w:line="240" w:lineRule="auto"/>
    </w:pPr>
  </w:style>
  <w:style w:type="character" w:customStyle="1" w:styleId="Char">
    <w:name w:val="Κεφαλίδα Char"/>
    <w:basedOn w:val="a0"/>
    <w:link w:val="a5"/>
    <w:uiPriority w:val="99"/>
    <w:rsid w:val="007031AC"/>
    <w:rPr>
      <w:rFonts w:ascii="Calibri" w:eastAsia="Times New Roman" w:hAnsi="Calibri" w:cs="Times New Roman"/>
    </w:rPr>
  </w:style>
  <w:style w:type="paragraph" w:styleId="a6">
    <w:name w:val="footer"/>
    <w:basedOn w:val="a"/>
    <w:link w:val="Char0"/>
    <w:uiPriority w:val="99"/>
    <w:unhideWhenUsed/>
    <w:rsid w:val="007031AC"/>
    <w:pPr>
      <w:tabs>
        <w:tab w:val="center" w:pos="4153"/>
        <w:tab w:val="right" w:pos="8306"/>
      </w:tabs>
      <w:spacing w:after="0" w:line="240" w:lineRule="auto"/>
    </w:pPr>
  </w:style>
  <w:style w:type="character" w:customStyle="1" w:styleId="Char0">
    <w:name w:val="Υποσέλιδο Char"/>
    <w:basedOn w:val="a0"/>
    <w:link w:val="a6"/>
    <w:uiPriority w:val="99"/>
    <w:rsid w:val="007031AC"/>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962</Words>
  <Characters>5201</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Salamina</dc:creator>
  <cp:keywords/>
  <dc:description/>
  <cp:lastModifiedBy>Θοδωρής Μπερέτσος</cp:lastModifiedBy>
  <cp:revision>4</cp:revision>
  <dcterms:created xsi:type="dcterms:W3CDTF">2020-05-20T12:36:00Z</dcterms:created>
  <dcterms:modified xsi:type="dcterms:W3CDTF">2023-06-30T09:10:00Z</dcterms:modified>
</cp:coreProperties>
</file>